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550" w:rsidRDefault="00763A03" w:rsidP="00963550">
      <w:pPr>
        <w:jc w:val="center"/>
      </w:pPr>
      <w:r>
        <w:rPr>
          <w:noProof/>
        </w:rPr>
        <w:drawing>
          <wp:inline distT="0" distB="0" distL="0" distR="0">
            <wp:extent cx="527050" cy="628650"/>
            <wp:effectExtent l="19050" t="0" r="635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a:lum bright="6000"/>
                    </a:blip>
                    <a:srcRect/>
                    <a:stretch>
                      <a:fillRect/>
                    </a:stretch>
                  </pic:blipFill>
                  <pic:spPr bwMode="auto">
                    <a:xfrm>
                      <a:off x="0" y="0"/>
                      <a:ext cx="527050" cy="628650"/>
                    </a:xfrm>
                    <a:prstGeom prst="rect">
                      <a:avLst/>
                    </a:prstGeom>
                    <a:noFill/>
                    <a:ln w="9525">
                      <a:noFill/>
                      <a:miter lim="800000"/>
                      <a:headEnd/>
                      <a:tailEnd/>
                    </a:ln>
                  </pic:spPr>
                </pic:pic>
              </a:graphicData>
            </a:graphic>
          </wp:inline>
        </w:drawing>
      </w:r>
    </w:p>
    <w:p w:rsidR="00963550" w:rsidRPr="00963550" w:rsidRDefault="00963550" w:rsidP="00963550">
      <w:pPr>
        <w:jc w:val="center"/>
        <w:rPr>
          <w:sz w:val="24"/>
          <w:szCs w:val="24"/>
        </w:rPr>
      </w:pPr>
    </w:p>
    <w:tbl>
      <w:tblPr>
        <w:tblW w:w="0" w:type="auto"/>
        <w:tblInd w:w="-106" w:type="dxa"/>
        <w:tblLook w:val="01E0"/>
      </w:tblPr>
      <w:tblGrid>
        <w:gridCol w:w="4785"/>
        <w:gridCol w:w="4785"/>
      </w:tblGrid>
      <w:tr w:rsidR="00963550" w:rsidRPr="00963550" w:rsidTr="0096079A">
        <w:tc>
          <w:tcPr>
            <w:tcW w:w="9570" w:type="dxa"/>
            <w:gridSpan w:val="2"/>
          </w:tcPr>
          <w:p w:rsidR="00963550" w:rsidRPr="00963550" w:rsidRDefault="00963550" w:rsidP="0096079A">
            <w:pPr>
              <w:jc w:val="center"/>
              <w:outlineLvl w:val="0"/>
              <w:rPr>
                <w:b/>
                <w:bCs/>
                <w:sz w:val="24"/>
                <w:szCs w:val="24"/>
              </w:rPr>
            </w:pPr>
            <w:r w:rsidRPr="00963550">
              <w:rPr>
                <w:b/>
                <w:bCs/>
                <w:sz w:val="24"/>
                <w:szCs w:val="24"/>
              </w:rPr>
              <w:t xml:space="preserve">Тульская область </w:t>
            </w:r>
          </w:p>
        </w:tc>
      </w:tr>
      <w:tr w:rsidR="00963550" w:rsidRPr="00963550" w:rsidTr="0096079A">
        <w:tc>
          <w:tcPr>
            <w:tcW w:w="9570" w:type="dxa"/>
            <w:gridSpan w:val="2"/>
          </w:tcPr>
          <w:p w:rsidR="00963550" w:rsidRPr="00963550" w:rsidRDefault="00963550" w:rsidP="0096079A">
            <w:pPr>
              <w:jc w:val="center"/>
              <w:outlineLvl w:val="0"/>
              <w:rPr>
                <w:b/>
                <w:bCs/>
                <w:sz w:val="24"/>
                <w:szCs w:val="24"/>
              </w:rPr>
            </w:pPr>
            <w:r w:rsidRPr="00963550">
              <w:rPr>
                <w:b/>
                <w:bCs/>
                <w:sz w:val="24"/>
                <w:szCs w:val="24"/>
              </w:rPr>
              <w:t xml:space="preserve">Муниципальное образование Богородицкий район </w:t>
            </w:r>
          </w:p>
        </w:tc>
      </w:tr>
      <w:tr w:rsidR="00963550" w:rsidRPr="00963550" w:rsidTr="0096079A">
        <w:tc>
          <w:tcPr>
            <w:tcW w:w="9570" w:type="dxa"/>
            <w:gridSpan w:val="2"/>
          </w:tcPr>
          <w:p w:rsidR="00963550" w:rsidRPr="00963550" w:rsidRDefault="00963550" w:rsidP="0096079A">
            <w:pPr>
              <w:jc w:val="center"/>
              <w:outlineLvl w:val="0"/>
              <w:rPr>
                <w:b/>
                <w:bCs/>
                <w:sz w:val="24"/>
                <w:szCs w:val="24"/>
              </w:rPr>
            </w:pPr>
            <w:r w:rsidRPr="00963550">
              <w:rPr>
                <w:b/>
                <w:bCs/>
                <w:sz w:val="24"/>
                <w:szCs w:val="24"/>
              </w:rPr>
              <w:t>Собрание представителей</w:t>
            </w:r>
          </w:p>
          <w:p w:rsidR="00963550" w:rsidRPr="00963550" w:rsidRDefault="00963550" w:rsidP="0096079A">
            <w:pPr>
              <w:jc w:val="center"/>
              <w:outlineLvl w:val="0"/>
              <w:rPr>
                <w:b/>
                <w:bCs/>
                <w:sz w:val="24"/>
                <w:szCs w:val="24"/>
              </w:rPr>
            </w:pPr>
          </w:p>
          <w:p w:rsidR="00963550" w:rsidRPr="00963550" w:rsidRDefault="00963550" w:rsidP="0096079A">
            <w:pPr>
              <w:jc w:val="center"/>
              <w:outlineLvl w:val="0"/>
              <w:rPr>
                <w:b/>
                <w:bCs/>
                <w:sz w:val="24"/>
                <w:szCs w:val="24"/>
              </w:rPr>
            </w:pPr>
          </w:p>
        </w:tc>
      </w:tr>
      <w:tr w:rsidR="00963550" w:rsidRPr="00963550" w:rsidTr="0096079A">
        <w:tc>
          <w:tcPr>
            <w:tcW w:w="9570" w:type="dxa"/>
            <w:gridSpan w:val="2"/>
          </w:tcPr>
          <w:p w:rsidR="00963550" w:rsidRPr="00963550" w:rsidRDefault="00963550" w:rsidP="0096079A">
            <w:pPr>
              <w:jc w:val="center"/>
              <w:outlineLvl w:val="0"/>
              <w:rPr>
                <w:b/>
                <w:bCs/>
                <w:sz w:val="24"/>
                <w:szCs w:val="24"/>
              </w:rPr>
            </w:pPr>
            <w:r w:rsidRPr="00963550">
              <w:rPr>
                <w:b/>
                <w:bCs/>
                <w:sz w:val="24"/>
                <w:szCs w:val="24"/>
              </w:rPr>
              <w:t>Решение</w:t>
            </w:r>
          </w:p>
        </w:tc>
      </w:tr>
      <w:tr w:rsidR="00963550" w:rsidRPr="00963550" w:rsidTr="0096079A">
        <w:tc>
          <w:tcPr>
            <w:tcW w:w="9570" w:type="dxa"/>
            <w:gridSpan w:val="2"/>
          </w:tcPr>
          <w:p w:rsidR="00963550" w:rsidRPr="00963550" w:rsidRDefault="00963550" w:rsidP="0096079A">
            <w:pPr>
              <w:jc w:val="center"/>
              <w:outlineLvl w:val="0"/>
              <w:rPr>
                <w:b/>
                <w:bCs/>
                <w:sz w:val="24"/>
                <w:szCs w:val="24"/>
              </w:rPr>
            </w:pPr>
          </w:p>
        </w:tc>
      </w:tr>
      <w:tr w:rsidR="00963550" w:rsidRPr="00963550" w:rsidTr="0096079A">
        <w:tc>
          <w:tcPr>
            <w:tcW w:w="4785" w:type="dxa"/>
          </w:tcPr>
          <w:p w:rsidR="00963550" w:rsidRPr="00963550" w:rsidRDefault="00963550" w:rsidP="0096079A">
            <w:pPr>
              <w:jc w:val="center"/>
              <w:rPr>
                <w:b/>
                <w:bCs/>
                <w:sz w:val="24"/>
                <w:szCs w:val="24"/>
              </w:rPr>
            </w:pPr>
            <w:r w:rsidRPr="00963550">
              <w:rPr>
                <w:b/>
                <w:bCs/>
                <w:sz w:val="24"/>
                <w:szCs w:val="24"/>
              </w:rPr>
              <w:t>от 08 апреля 2026 г.</w:t>
            </w:r>
          </w:p>
        </w:tc>
        <w:tc>
          <w:tcPr>
            <w:tcW w:w="4785" w:type="dxa"/>
          </w:tcPr>
          <w:p w:rsidR="00963550" w:rsidRPr="00963550" w:rsidRDefault="00963550" w:rsidP="0096079A">
            <w:pPr>
              <w:jc w:val="center"/>
              <w:rPr>
                <w:b/>
                <w:bCs/>
                <w:sz w:val="24"/>
                <w:szCs w:val="24"/>
              </w:rPr>
            </w:pPr>
            <w:r w:rsidRPr="00963550">
              <w:rPr>
                <w:b/>
                <w:bCs/>
                <w:sz w:val="24"/>
                <w:szCs w:val="24"/>
              </w:rPr>
              <w:t>№ 39-</w:t>
            </w:r>
            <w:r w:rsidR="004F5B1D">
              <w:rPr>
                <w:b/>
                <w:bCs/>
                <w:sz w:val="24"/>
                <w:szCs w:val="24"/>
              </w:rPr>
              <w:t>218</w:t>
            </w:r>
          </w:p>
        </w:tc>
      </w:tr>
    </w:tbl>
    <w:p w:rsidR="00700FDE" w:rsidRDefault="00700FDE">
      <w:pPr>
        <w:shd w:val="clear" w:color="auto" w:fill="FFFFFF"/>
        <w:tabs>
          <w:tab w:val="left" w:pos="4541"/>
        </w:tabs>
        <w:spacing w:line="274" w:lineRule="exact"/>
        <w:ind w:left="3144" w:right="3629" w:firstLine="1066"/>
        <w:rPr>
          <w:rFonts w:ascii="PT Astra Serif" w:hAnsi="PT Astra Serif" w:cs="Times New Roman"/>
          <w:color w:val="000000"/>
          <w:sz w:val="24"/>
          <w:szCs w:val="24"/>
        </w:rPr>
      </w:pPr>
    </w:p>
    <w:p w:rsidR="00963550" w:rsidRPr="00963550" w:rsidRDefault="00963550">
      <w:pPr>
        <w:shd w:val="clear" w:color="auto" w:fill="FFFFFF"/>
        <w:tabs>
          <w:tab w:val="left" w:pos="4541"/>
        </w:tabs>
        <w:spacing w:line="274" w:lineRule="exact"/>
        <w:ind w:left="3144" w:right="3629" w:firstLine="1066"/>
        <w:rPr>
          <w:rFonts w:ascii="PT Astra Serif" w:hAnsi="PT Astra Serif" w:cs="Times New Roman"/>
          <w:color w:val="000000"/>
          <w:sz w:val="24"/>
          <w:szCs w:val="24"/>
        </w:rPr>
      </w:pPr>
    </w:p>
    <w:p w:rsidR="00963550" w:rsidRDefault="001C7E9F" w:rsidP="001C7E9F">
      <w:pPr>
        <w:shd w:val="clear" w:color="auto" w:fill="FFFFFF"/>
        <w:ind w:right="-57"/>
        <w:jc w:val="center"/>
        <w:rPr>
          <w:b/>
          <w:bCs/>
          <w:color w:val="000000"/>
          <w:spacing w:val="4"/>
          <w:sz w:val="32"/>
          <w:szCs w:val="32"/>
        </w:rPr>
      </w:pPr>
      <w:r w:rsidRPr="00963550">
        <w:rPr>
          <w:b/>
          <w:bCs/>
          <w:color w:val="000000"/>
          <w:spacing w:val="4"/>
          <w:sz w:val="32"/>
          <w:szCs w:val="32"/>
        </w:rPr>
        <w:t xml:space="preserve">Об утверждении Положения о порядке финансирования мероприятий в сфере образования, проводимых </w:t>
      </w:r>
    </w:p>
    <w:p w:rsidR="001C7E9F" w:rsidRPr="00963550" w:rsidRDefault="001C7E9F" w:rsidP="001C7E9F">
      <w:pPr>
        <w:shd w:val="clear" w:color="auto" w:fill="FFFFFF"/>
        <w:ind w:right="-57"/>
        <w:jc w:val="center"/>
        <w:rPr>
          <w:b/>
          <w:bCs/>
          <w:color w:val="000000"/>
          <w:spacing w:val="7"/>
          <w:sz w:val="32"/>
          <w:szCs w:val="32"/>
        </w:rPr>
      </w:pPr>
      <w:r w:rsidRPr="00963550">
        <w:rPr>
          <w:b/>
          <w:bCs/>
          <w:color w:val="000000"/>
          <w:spacing w:val="4"/>
          <w:sz w:val="32"/>
          <w:szCs w:val="32"/>
        </w:rPr>
        <w:t xml:space="preserve">на территории муниципального образования Богородицкий район </w:t>
      </w:r>
    </w:p>
    <w:p w:rsidR="00CE1BD7" w:rsidRPr="001C7E9F" w:rsidRDefault="00CE1BD7" w:rsidP="00422435">
      <w:pPr>
        <w:shd w:val="clear" w:color="auto" w:fill="FFFFFF"/>
        <w:spacing w:line="360" w:lineRule="auto"/>
        <w:ind w:right="-57"/>
        <w:jc w:val="center"/>
        <w:rPr>
          <w:rFonts w:ascii="PT Astra Serif" w:hAnsi="PT Astra Serif" w:cs="Times New Roman"/>
          <w:sz w:val="28"/>
          <w:szCs w:val="28"/>
        </w:rPr>
      </w:pPr>
    </w:p>
    <w:p w:rsidR="001C7E9F" w:rsidRPr="00963550" w:rsidRDefault="00FC5ABA" w:rsidP="00963550">
      <w:pPr>
        <w:pStyle w:val="1"/>
        <w:shd w:val="clear" w:color="auto" w:fill="FFFFFF"/>
        <w:spacing w:before="0" w:beforeAutospacing="0" w:after="0" w:afterAutospacing="0"/>
        <w:ind w:firstLine="709"/>
        <w:jc w:val="both"/>
        <w:rPr>
          <w:rFonts w:ascii="Arial" w:hAnsi="Arial" w:cs="Arial"/>
          <w:sz w:val="24"/>
          <w:szCs w:val="24"/>
        </w:rPr>
      </w:pPr>
      <w:r w:rsidRPr="00963550">
        <w:rPr>
          <w:rFonts w:ascii="Arial" w:hAnsi="Arial" w:cs="Arial"/>
          <w:b w:val="0"/>
          <w:bCs w:val="0"/>
          <w:kern w:val="0"/>
          <w:sz w:val="24"/>
          <w:szCs w:val="24"/>
        </w:rPr>
        <w:t xml:space="preserve">В соответствии Федеральным законом №33-ФЗ от 20.03.2025 </w:t>
      </w:r>
      <w:r w:rsidRPr="00963550">
        <w:rPr>
          <w:rFonts w:ascii="Arial" w:hAnsi="Arial" w:cs="Arial"/>
          <w:b w:val="0"/>
          <w:bCs w:val="0"/>
          <w:sz w:val="24"/>
          <w:szCs w:val="24"/>
        </w:rPr>
        <w:t xml:space="preserve">«Об общих принципах организации местного самоуправления в единой системе публичной власти» на основании Устава Богородицкого муниципального района Тульской области, Собрание представителей муниципального образования Богородицкий район </w:t>
      </w:r>
      <w:r w:rsidR="001C7E9F" w:rsidRPr="00963550">
        <w:rPr>
          <w:rFonts w:ascii="Arial" w:hAnsi="Arial" w:cs="Arial"/>
          <w:b w:val="0"/>
          <w:sz w:val="24"/>
          <w:szCs w:val="24"/>
        </w:rPr>
        <w:t>РЕШИЛО:</w:t>
      </w:r>
    </w:p>
    <w:p w:rsidR="001C7E9F" w:rsidRPr="00963550" w:rsidRDefault="001C7E9F" w:rsidP="00963550">
      <w:pPr>
        <w:widowControl/>
        <w:autoSpaceDE/>
        <w:autoSpaceDN/>
        <w:adjustRightInd/>
        <w:ind w:firstLine="709"/>
        <w:jc w:val="both"/>
        <w:rPr>
          <w:sz w:val="24"/>
          <w:szCs w:val="24"/>
        </w:rPr>
      </w:pPr>
      <w:r w:rsidRPr="00963550">
        <w:rPr>
          <w:sz w:val="24"/>
          <w:szCs w:val="24"/>
        </w:rPr>
        <w:t>1. Утвердить Положение о порядке финансирования мероприятий в сфере образования, проводимых на территории муниципального образования Богородицкий район (приложение).</w:t>
      </w:r>
    </w:p>
    <w:p w:rsidR="00CE1BD7" w:rsidRPr="00963550" w:rsidRDefault="001C7E9F" w:rsidP="00963550">
      <w:pPr>
        <w:widowControl/>
        <w:autoSpaceDE/>
        <w:autoSpaceDN/>
        <w:adjustRightInd/>
        <w:ind w:firstLine="709"/>
        <w:jc w:val="both"/>
        <w:rPr>
          <w:sz w:val="24"/>
          <w:szCs w:val="24"/>
        </w:rPr>
      </w:pPr>
      <w:r w:rsidRPr="00963550">
        <w:rPr>
          <w:sz w:val="24"/>
          <w:szCs w:val="24"/>
        </w:rPr>
        <w:t>2.  Решение вступает в силу со дня официального о</w:t>
      </w:r>
      <w:r w:rsidR="00963550" w:rsidRPr="00963550">
        <w:rPr>
          <w:sz w:val="24"/>
          <w:szCs w:val="24"/>
        </w:rPr>
        <w:t>бнародования</w:t>
      </w:r>
      <w:r w:rsidR="000A797A" w:rsidRPr="00963550">
        <w:rPr>
          <w:sz w:val="24"/>
          <w:szCs w:val="24"/>
        </w:rPr>
        <w:t xml:space="preserve"> и распространяется на правоотношения, возникшие с 01 марта 2026 года</w:t>
      </w:r>
      <w:r w:rsidRPr="00963550">
        <w:rPr>
          <w:sz w:val="24"/>
          <w:szCs w:val="24"/>
        </w:rPr>
        <w:t>.</w:t>
      </w:r>
    </w:p>
    <w:p w:rsidR="001C7E9F" w:rsidRDefault="001C7E9F" w:rsidP="001C7E9F">
      <w:pPr>
        <w:widowControl/>
        <w:autoSpaceDE/>
        <w:autoSpaceDN/>
        <w:adjustRightInd/>
        <w:ind w:firstLine="567"/>
        <w:jc w:val="both"/>
        <w:rPr>
          <w:rFonts w:ascii="PT Astra Serif" w:hAnsi="PT Astra Serif" w:cs="Times New Roman"/>
          <w:sz w:val="28"/>
          <w:szCs w:val="28"/>
        </w:rPr>
      </w:pPr>
    </w:p>
    <w:p w:rsidR="001C7E9F" w:rsidRDefault="001C7E9F" w:rsidP="001C7E9F">
      <w:pPr>
        <w:widowControl/>
        <w:autoSpaceDE/>
        <w:autoSpaceDN/>
        <w:adjustRightInd/>
        <w:ind w:firstLine="567"/>
        <w:jc w:val="both"/>
        <w:rPr>
          <w:rFonts w:ascii="PT Astra Serif" w:hAnsi="PT Astra Serif" w:cs="Times New Roman"/>
          <w:sz w:val="28"/>
          <w:szCs w:val="28"/>
        </w:rPr>
      </w:pPr>
    </w:p>
    <w:p w:rsidR="001C7E9F" w:rsidRDefault="001C7E9F" w:rsidP="001C7E9F">
      <w:pPr>
        <w:widowControl/>
        <w:autoSpaceDE/>
        <w:autoSpaceDN/>
        <w:adjustRightInd/>
        <w:ind w:firstLine="567"/>
        <w:jc w:val="both"/>
        <w:rPr>
          <w:rFonts w:ascii="PT Astra Serif" w:hAnsi="PT Astra Serif" w:cs="Times New Roman"/>
          <w:sz w:val="28"/>
          <w:szCs w:val="28"/>
        </w:rPr>
      </w:pPr>
    </w:p>
    <w:p w:rsidR="001C7E9F" w:rsidRPr="001C7E9F" w:rsidRDefault="001C7E9F" w:rsidP="001C7E9F">
      <w:pPr>
        <w:widowControl/>
        <w:autoSpaceDE/>
        <w:autoSpaceDN/>
        <w:adjustRightInd/>
        <w:ind w:firstLine="567"/>
        <w:jc w:val="both"/>
        <w:rPr>
          <w:rFonts w:ascii="PT Astra Serif" w:hAnsi="PT Astra Serif" w:cs="Times New Roman"/>
          <w:sz w:val="28"/>
          <w:szCs w:val="28"/>
        </w:rPr>
      </w:pPr>
    </w:p>
    <w:tbl>
      <w:tblPr>
        <w:tblW w:w="0" w:type="auto"/>
        <w:tblInd w:w="-106" w:type="dxa"/>
        <w:tblLook w:val="0000"/>
      </w:tblPr>
      <w:tblGrid>
        <w:gridCol w:w="5070"/>
        <w:gridCol w:w="4500"/>
      </w:tblGrid>
      <w:tr w:rsidR="00963550" w:rsidRPr="00A95B65" w:rsidTr="0096079A">
        <w:tc>
          <w:tcPr>
            <w:tcW w:w="5070" w:type="dxa"/>
          </w:tcPr>
          <w:p w:rsidR="00963550" w:rsidRPr="00A95B65" w:rsidRDefault="00963550" w:rsidP="0096079A">
            <w:pPr>
              <w:pStyle w:val="af"/>
              <w:rPr>
                <w:sz w:val="24"/>
                <w:szCs w:val="24"/>
              </w:rPr>
            </w:pPr>
            <w:r w:rsidRPr="00A95B65">
              <w:rPr>
                <w:sz w:val="24"/>
                <w:szCs w:val="24"/>
              </w:rPr>
              <w:t xml:space="preserve">Глава муниципального образования </w:t>
            </w:r>
            <w:r w:rsidRPr="00A95B65">
              <w:rPr>
                <w:sz w:val="24"/>
                <w:szCs w:val="24"/>
              </w:rPr>
              <w:br/>
              <w:t xml:space="preserve">Богородицкий район </w:t>
            </w:r>
          </w:p>
        </w:tc>
        <w:tc>
          <w:tcPr>
            <w:tcW w:w="4500" w:type="dxa"/>
          </w:tcPr>
          <w:p w:rsidR="00963550" w:rsidRPr="00A95B65" w:rsidRDefault="00963550" w:rsidP="0096079A">
            <w:pPr>
              <w:pStyle w:val="af"/>
              <w:rPr>
                <w:sz w:val="24"/>
                <w:szCs w:val="24"/>
              </w:rPr>
            </w:pPr>
          </w:p>
          <w:p w:rsidR="00963550" w:rsidRPr="00A95B65" w:rsidRDefault="00963550" w:rsidP="0096079A">
            <w:pPr>
              <w:pStyle w:val="af"/>
              <w:jc w:val="right"/>
              <w:rPr>
                <w:rFonts w:cs="Times New Roman"/>
                <w:sz w:val="24"/>
                <w:szCs w:val="24"/>
              </w:rPr>
            </w:pPr>
            <w:r>
              <w:rPr>
                <w:sz w:val="24"/>
                <w:szCs w:val="24"/>
              </w:rPr>
              <w:t>Л.М.Терехина</w:t>
            </w:r>
          </w:p>
        </w:tc>
      </w:tr>
      <w:tr w:rsidR="00963550" w:rsidRPr="00EF5363" w:rsidTr="0096079A">
        <w:tc>
          <w:tcPr>
            <w:tcW w:w="5070" w:type="dxa"/>
          </w:tcPr>
          <w:p w:rsidR="00963550" w:rsidRPr="00EF5363" w:rsidRDefault="00963550" w:rsidP="0096079A">
            <w:pPr>
              <w:pStyle w:val="af"/>
              <w:rPr>
                <w:rFonts w:cs="Times New Roman"/>
                <w:b/>
                <w:bCs/>
                <w:sz w:val="24"/>
                <w:szCs w:val="24"/>
              </w:rPr>
            </w:pPr>
          </w:p>
        </w:tc>
        <w:tc>
          <w:tcPr>
            <w:tcW w:w="4500" w:type="dxa"/>
          </w:tcPr>
          <w:p w:rsidR="00963550" w:rsidRPr="00EF5363" w:rsidRDefault="00963550" w:rsidP="0096079A">
            <w:pPr>
              <w:pStyle w:val="af"/>
              <w:rPr>
                <w:rFonts w:cs="Times New Roman"/>
                <w:b/>
                <w:bCs/>
                <w:sz w:val="24"/>
                <w:szCs w:val="24"/>
              </w:rPr>
            </w:pPr>
          </w:p>
        </w:tc>
      </w:tr>
      <w:tr w:rsidR="00963550" w:rsidRPr="00EF5363" w:rsidTr="0096079A">
        <w:tc>
          <w:tcPr>
            <w:tcW w:w="9570" w:type="dxa"/>
            <w:gridSpan w:val="2"/>
          </w:tcPr>
          <w:p w:rsidR="00963550" w:rsidRPr="00EF5363" w:rsidRDefault="00963550" w:rsidP="0096079A">
            <w:pPr>
              <w:pStyle w:val="af"/>
              <w:rPr>
                <w:sz w:val="24"/>
                <w:szCs w:val="24"/>
              </w:rPr>
            </w:pPr>
            <w:r>
              <w:rPr>
                <w:sz w:val="24"/>
                <w:szCs w:val="24"/>
              </w:rPr>
              <w:t>Дата подписания 08 апреля 2026</w:t>
            </w:r>
            <w:r w:rsidRPr="00EF5363">
              <w:rPr>
                <w:sz w:val="24"/>
                <w:szCs w:val="24"/>
              </w:rPr>
              <w:t xml:space="preserve"> г.</w:t>
            </w:r>
          </w:p>
        </w:tc>
      </w:tr>
    </w:tbl>
    <w:p w:rsidR="000A797A" w:rsidRDefault="000A797A" w:rsidP="006273EB">
      <w:pPr>
        <w:widowControl/>
        <w:autoSpaceDE/>
        <w:autoSpaceDN/>
        <w:adjustRightInd/>
        <w:rPr>
          <w:rFonts w:ascii="PT Astra Serif" w:hAnsi="PT Astra Serif" w:cs="Times New Roman"/>
          <w:sz w:val="28"/>
          <w:szCs w:val="28"/>
        </w:rPr>
      </w:pPr>
    </w:p>
    <w:p w:rsidR="000A797A" w:rsidRDefault="000A797A" w:rsidP="006273EB">
      <w:pPr>
        <w:widowControl/>
        <w:autoSpaceDE/>
        <w:autoSpaceDN/>
        <w:adjustRightInd/>
        <w:rPr>
          <w:rFonts w:ascii="PT Astra Serif" w:hAnsi="PT Astra Serif" w:cs="Times New Roman"/>
          <w:sz w:val="28"/>
          <w:szCs w:val="28"/>
        </w:rPr>
      </w:pPr>
    </w:p>
    <w:p w:rsidR="000A797A" w:rsidRDefault="000A797A" w:rsidP="006273EB">
      <w:pPr>
        <w:widowControl/>
        <w:autoSpaceDE/>
        <w:autoSpaceDN/>
        <w:adjustRightInd/>
        <w:rPr>
          <w:rFonts w:ascii="PT Astra Serif" w:hAnsi="PT Astra Serif" w:cs="Times New Roman"/>
          <w:sz w:val="28"/>
          <w:szCs w:val="28"/>
        </w:rPr>
      </w:pPr>
    </w:p>
    <w:p w:rsidR="000A797A" w:rsidRDefault="000A797A" w:rsidP="006273EB">
      <w:pPr>
        <w:widowControl/>
        <w:autoSpaceDE/>
        <w:autoSpaceDN/>
        <w:adjustRightInd/>
        <w:rPr>
          <w:rFonts w:ascii="PT Astra Serif" w:hAnsi="PT Astra Serif" w:cs="Times New Roman"/>
          <w:sz w:val="28"/>
          <w:szCs w:val="28"/>
        </w:rPr>
      </w:pPr>
    </w:p>
    <w:p w:rsidR="000A797A" w:rsidRDefault="000A797A" w:rsidP="006273EB">
      <w:pPr>
        <w:widowControl/>
        <w:autoSpaceDE/>
        <w:autoSpaceDN/>
        <w:adjustRightInd/>
        <w:rPr>
          <w:rFonts w:ascii="PT Astra Serif" w:hAnsi="PT Astra Serif" w:cs="Times New Roman"/>
          <w:sz w:val="28"/>
          <w:szCs w:val="28"/>
        </w:rPr>
      </w:pPr>
    </w:p>
    <w:p w:rsidR="00982493" w:rsidRDefault="00982493" w:rsidP="006273EB">
      <w:pPr>
        <w:widowControl/>
        <w:autoSpaceDE/>
        <w:autoSpaceDN/>
        <w:adjustRightInd/>
        <w:rPr>
          <w:rFonts w:ascii="PT Astra Serif" w:hAnsi="PT Astra Serif" w:cs="Times New Roman"/>
          <w:sz w:val="28"/>
          <w:szCs w:val="28"/>
        </w:rPr>
      </w:pPr>
    </w:p>
    <w:p w:rsidR="00963550" w:rsidRDefault="00963550" w:rsidP="000A797A">
      <w:pPr>
        <w:tabs>
          <w:tab w:val="left" w:pos="567"/>
          <w:tab w:val="left" w:pos="3402"/>
        </w:tabs>
        <w:ind w:left="5103"/>
        <w:jc w:val="right"/>
        <w:rPr>
          <w:rFonts w:ascii="PT Astra Serif" w:hAnsi="PT Astra Serif"/>
          <w:sz w:val="24"/>
          <w:szCs w:val="24"/>
        </w:rPr>
      </w:pPr>
    </w:p>
    <w:p w:rsidR="00963550" w:rsidRDefault="00963550" w:rsidP="000A797A">
      <w:pPr>
        <w:tabs>
          <w:tab w:val="left" w:pos="567"/>
          <w:tab w:val="left" w:pos="3402"/>
        </w:tabs>
        <w:ind w:left="5103"/>
        <w:jc w:val="right"/>
        <w:rPr>
          <w:rFonts w:ascii="PT Astra Serif" w:hAnsi="PT Astra Serif"/>
          <w:sz w:val="24"/>
          <w:szCs w:val="24"/>
        </w:rPr>
      </w:pPr>
    </w:p>
    <w:p w:rsidR="00963550" w:rsidRDefault="00963550" w:rsidP="000A797A">
      <w:pPr>
        <w:tabs>
          <w:tab w:val="left" w:pos="567"/>
          <w:tab w:val="left" w:pos="3402"/>
        </w:tabs>
        <w:ind w:left="5103"/>
        <w:jc w:val="right"/>
        <w:rPr>
          <w:rFonts w:ascii="PT Astra Serif" w:hAnsi="PT Astra Serif"/>
          <w:sz w:val="24"/>
          <w:szCs w:val="24"/>
        </w:rPr>
      </w:pPr>
    </w:p>
    <w:p w:rsidR="00963550" w:rsidRDefault="00963550" w:rsidP="000A797A">
      <w:pPr>
        <w:tabs>
          <w:tab w:val="left" w:pos="567"/>
          <w:tab w:val="left" w:pos="3402"/>
        </w:tabs>
        <w:ind w:left="5103"/>
        <w:jc w:val="right"/>
        <w:rPr>
          <w:rFonts w:ascii="PT Astra Serif" w:hAnsi="PT Astra Serif"/>
          <w:sz w:val="24"/>
          <w:szCs w:val="24"/>
        </w:rPr>
      </w:pPr>
    </w:p>
    <w:p w:rsidR="00963550" w:rsidRDefault="00963550" w:rsidP="000A797A">
      <w:pPr>
        <w:tabs>
          <w:tab w:val="left" w:pos="567"/>
          <w:tab w:val="left" w:pos="3402"/>
        </w:tabs>
        <w:ind w:left="5103"/>
        <w:jc w:val="right"/>
        <w:rPr>
          <w:rFonts w:ascii="PT Astra Serif" w:hAnsi="PT Astra Serif"/>
          <w:sz w:val="24"/>
          <w:szCs w:val="24"/>
        </w:rPr>
      </w:pPr>
    </w:p>
    <w:p w:rsidR="00963550" w:rsidRDefault="00963550" w:rsidP="000A797A">
      <w:pPr>
        <w:tabs>
          <w:tab w:val="left" w:pos="567"/>
          <w:tab w:val="left" w:pos="3402"/>
        </w:tabs>
        <w:ind w:left="5103"/>
        <w:jc w:val="right"/>
        <w:rPr>
          <w:rFonts w:ascii="PT Astra Serif" w:hAnsi="PT Astra Serif"/>
          <w:sz w:val="24"/>
          <w:szCs w:val="24"/>
        </w:rPr>
      </w:pPr>
    </w:p>
    <w:p w:rsidR="000A797A" w:rsidRPr="00963550" w:rsidRDefault="00963550" w:rsidP="000A797A">
      <w:pPr>
        <w:tabs>
          <w:tab w:val="left" w:pos="567"/>
          <w:tab w:val="left" w:pos="3402"/>
        </w:tabs>
        <w:ind w:left="5103"/>
        <w:jc w:val="right"/>
        <w:rPr>
          <w:sz w:val="24"/>
          <w:szCs w:val="24"/>
        </w:rPr>
      </w:pPr>
      <w:r w:rsidRPr="00963550">
        <w:rPr>
          <w:sz w:val="24"/>
          <w:szCs w:val="24"/>
        </w:rPr>
        <w:lastRenderedPageBreak/>
        <w:t xml:space="preserve">Приложение </w:t>
      </w:r>
    </w:p>
    <w:p w:rsidR="000A797A" w:rsidRPr="00963550" w:rsidRDefault="000A797A" w:rsidP="000A797A">
      <w:pPr>
        <w:tabs>
          <w:tab w:val="left" w:pos="567"/>
          <w:tab w:val="left" w:pos="3402"/>
        </w:tabs>
        <w:jc w:val="right"/>
        <w:rPr>
          <w:sz w:val="24"/>
          <w:szCs w:val="24"/>
        </w:rPr>
      </w:pPr>
      <w:r w:rsidRPr="00963550">
        <w:rPr>
          <w:sz w:val="24"/>
          <w:szCs w:val="24"/>
        </w:rPr>
        <w:t>к решению Собрания представителей</w:t>
      </w:r>
    </w:p>
    <w:p w:rsidR="000A797A" w:rsidRPr="00963550" w:rsidRDefault="000A797A" w:rsidP="000A797A">
      <w:pPr>
        <w:tabs>
          <w:tab w:val="left" w:pos="567"/>
          <w:tab w:val="left" w:pos="3402"/>
        </w:tabs>
        <w:jc w:val="right"/>
        <w:rPr>
          <w:sz w:val="24"/>
          <w:szCs w:val="24"/>
        </w:rPr>
      </w:pPr>
      <w:r w:rsidRPr="00963550">
        <w:rPr>
          <w:sz w:val="24"/>
          <w:szCs w:val="24"/>
        </w:rPr>
        <w:t xml:space="preserve">муниципального образования </w:t>
      </w:r>
    </w:p>
    <w:p w:rsidR="000A797A" w:rsidRPr="00963550" w:rsidRDefault="000A797A" w:rsidP="000A797A">
      <w:pPr>
        <w:tabs>
          <w:tab w:val="left" w:pos="567"/>
          <w:tab w:val="left" w:pos="3402"/>
        </w:tabs>
        <w:ind w:left="5103" w:hanging="567"/>
        <w:jc w:val="right"/>
        <w:rPr>
          <w:sz w:val="24"/>
          <w:szCs w:val="24"/>
        </w:rPr>
      </w:pPr>
      <w:r w:rsidRPr="00963550">
        <w:rPr>
          <w:sz w:val="24"/>
          <w:szCs w:val="24"/>
        </w:rPr>
        <w:t>Богородицкий район</w:t>
      </w:r>
    </w:p>
    <w:p w:rsidR="000A797A" w:rsidRPr="00963550" w:rsidRDefault="000A797A" w:rsidP="000A797A">
      <w:pPr>
        <w:tabs>
          <w:tab w:val="left" w:pos="567"/>
          <w:tab w:val="left" w:pos="3402"/>
        </w:tabs>
        <w:ind w:left="5103" w:hanging="567"/>
        <w:jc w:val="right"/>
        <w:rPr>
          <w:sz w:val="24"/>
          <w:szCs w:val="24"/>
        </w:rPr>
      </w:pPr>
      <w:r w:rsidRPr="00963550">
        <w:rPr>
          <w:sz w:val="24"/>
          <w:szCs w:val="24"/>
        </w:rPr>
        <w:t xml:space="preserve">от </w:t>
      </w:r>
      <w:r w:rsidR="00963550">
        <w:rPr>
          <w:sz w:val="24"/>
          <w:szCs w:val="24"/>
        </w:rPr>
        <w:t>08.04.2026</w:t>
      </w:r>
      <w:r w:rsidRPr="00963550">
        <w:rPr>
          <w:sz w:val="24"/>
          <w:szCs w:val="24"/>
        </w:rPr>
        <w:t xml:space="preserve"> №</w:t>
      </w:r>
      <w:r w:rsidR="00963550">
        <w:rPr>
          <w:sz w:val="24"/>
          <w:szCs w:val="24"/>
        </w:rPr>
        <w:t xml:space="preserve"> 39-</w:t>
      </w:r>
      <w:r w:rsidR="004F5B1D">
        <w:rPr>
          <w:sz w:val="24"/>
          <w:szCs w:val="24"/>
        </w:rPr>
        <w:t>218</w:t>
      </w:r>
    </w:p>
    <w:p w:rsidR="000A797A" w:rsidRPr="00963550" w:rsidRDefault="000A797A" w:rsidP="000A797A">
      <w:pPr>
        <w:tabs>
          <w:tab w:val="left" w:pos="567"/>
          <w:tab w:val="left" w:pos="3402"/>
        </w:tabs>
        <w:ind w:left="5103" w:hanging="567"/>
        <w:rPr>
          <w:sz w:val="24"/>
          <w:szCs w:val="24"/>
        </w:rPr>
      </w:pPr>
    </w:p>
    <w:p w:rsidR="000A797A" w:rsidRPr="00963550" w:rsidRDefault="000A797A" w:rsidP="000A797A">
      <w:pPr>
        <w:shd w:val="clear" w:color="auto" w:fill="FFFFFF"/>
        <w:rPr>
          <w:b/>
          <w:bCs/>
          <w:color w:val="000000"/>
          <w:spacing w:val="53"/>
          <w:w w:val="101"/>
          <w:sz w:val="24"/>
          <w:szCs w:val="24"/>
        </w:rPr>
      </w:pPr>
    </w:p>
    <w:p w:rsidR="000A797A" w:rsidRPr="00963550" w:rsidRDefault="000A797A" w:rsidP="000A797A">
      <w:pPr>
        <w:shd w:val="clear" w:color="auto" w:fill="FFFFFF"/>
        <w:jc w:val="center"/>
        <w:rPr>
          <w:b/>
          <w:bCs/>
          <w:color w:val="000000"/>
          <w:spacing w:val="53"/>
          <w:w w:val="101"/>
          <w:sz w:val="24"/>
          <w:szCs w:val="24"/>
        </w:rPr>
      </w:pPr>
    </w:p>
    <w:p w:rsidR="000A797A" w:rsidRPr="00963550" w:rsidRDefault="000A797A" w:rsidP="00963550">
      <w:pPr>
        <w:shd w:val="clear" w:color="auto" w:fill="FFFFFF"/>
        <w:jc w:val="center"/>
        <w:rPr>
          <w:b/>
          <w:bCs/>
          <w:color w:val="000000"/>
          <w:spacing w:val="4"/>
          <w:sz w:val="26"/>
          <w:szCs w:val="26"/>
        </w:rPr>
      </w:pPr>
      <w:r w:rsidRPr="00963550">
        <w:rPr>
          <w:b/>
          <w:bCs/>
          <w:color w:val="000000"/>
          <w:spacing w:val="4"/>
          <w:sz w:val="26"/>
          <w:szCs w:val="26"/>
        </w:rPr>
        <w:t>Положение</w:t>
      </w:r>
    </w:p>
    <w:p w:rsidR="000A797A" w:rsidRPr="00963550" w:rsidRDefault="000A797A" w:rsidP="00963550">
      <w:pPr>
        <w:shd w:val="clear" w:color="auto" w:fill="FFFFFF"/>
        <w:jc w:val="center"/>
        <w:rPr>
          <w:b/>
          <w:bCs/>
          <w:color w:val="000000"/>
          <w:spacing w:val="4"/>
          <w:sz w:val="26"/>
          <w:szCs w:val="26"/>
        </w:rPr>
      </w:pPr>
      <w:r w:rsidRPr="00963550">
        <w:rPr>
          <w:b/>
          <w:bCs/>
          <w:color w:val="000000"/>
          <w:spacing w:val="4"/>
          <w:sz w:val="26"/>
          <w:szCs w:val="26"/>
        </w:rPr>
        <w:t>о порядке финансирования мероприятий в сфере образования, проводимых на территории муниципального образования Богородицкий район</w:t>
      </w:r>
    </w:p>
    <w:p w:rsidR="000A797A" w:rsidRPr="00963550" w:rsidRDefault="000A797A" w:rsidP="000A797A">
      <w:pPr>
        <w:shd w:val="clear" w:color="auto" w:fill="FFFFFF"/>
        <w:ind w:firstLine="709"/>
        <w:jc w:val="center"/>
        <w:rPr>
          <w:b/>
          <w:bCs/>
          <w:color w:val="000000"/>
          <w:spacing w:val="-3"/>
          <w:w w:val="101"/>
          <w:sz w:val="24"/>
          <w:szCs w:val="24"/>
        </w:rPr>
      </w:pPr>
    </w:p>
    <w:p w:rsidR="000A797A" w:rsidRPr="00963550" w:rsidRDefault="000A797A" w:rsidP="000A797A">
      <w:pPr>
        <w:shd w:val="clear" w:color="auto" w:fill="FFFFFF"/>
        <w:jc w:val="center"/>
        <w:rPr>
          <w:b/>
          <w:bCs/>
          <w:color w:val="000000"/>
          <w:spacing w:val="-3"/>
          <w:w w:val="101"/>
          <w:sz w:val="24"/>
          <w:szCs w:val="24"/>
        </w:rPr>
      </w:pPr>
    </w:p>
    <w:p w:rsidR="000A797A" w:rsidRPr="00963550" w:rsidRDefault="000A797A" w:rsidP="000A797A">
      <w:pPr>
        <w:pStyle w:val="11"/>
        <w:widowControl w:val="0"/>
        <w:shd w:val="clear" w:color="auto" w:fill="FFFFFF"/>
        <w:autoSpaceDE w:val="0"/>
        <w:autoSpaceDN w:val="0"/>
        <w:adjustRightInd w:val="0"/>
        <w:spacing w:after="0" w:line="240" w:lineRule="auto"/>
        <w:ind w:left="0"/>
        <w:jc w:val="center"/>
        <w:rPr>
          <w:rFonts w:ascii="Arial" w:hAnsi="Arial" w:cs="Arial"/>
          <w:b/>
          <w:bCs/>
          <w:color w:val="000000"/>
          <w:spacing w:val="4"/>
          <w:sz w:val="24"/>
          <w:szCs w:val="24"/>
          <w:lang w:eastAsia="ru-RU"/>
        </w:rPr>
      </w:pPr>
      <w:r w:rsidRPr="00963550">
        <w:rPr>
          <w:rFonts w:ascii="Arial" w:hAnsi="Arial" w:cs="Arial"/>
          <w:b/>
          <w:bCs/>
          <w:color w:val="000000"/>
          <w:spacing w:val="4"/>
          <w:sz w:val="24"/>
          <w:szCs w:val="24"/>
          <w:lang w:eastAsia="ru-RU"/>
        </w:rPr>
        <w:t>1. Общие положения</w:t>
      </w:r>
    </w:p>
    <w:p w:rsidR="000A797A" w:rsidRPr="00963550" w:rsidRDefault="000A797A" w:rsidP="000A797A">
      <w:pPr>
        <w:pStyle w:val="11"/>
        <w:shd w:val="clear" w:color="auto" w:fill="FFFFFF"/>
        <w:spacing w:after="0" w:line="240" w:lineRule="auto"/>
        <w:ind w:left="0" w:firstLine="709"/>
        <w:jc w:val="both"/>
        <w:rPr>
          <w:rFonts w:ascii="Arial" w:hAnsi="Arial" w:cs="Arial"/>
          <w:sz w:val="24"/>
          <w:szCs w:val="24"/>
        </w:rPr>
      </w:pPr>
    </w:p>
    <w:p w:rsidR="000A797A" w:rsidRPr="00963550" w:rsidRDefault="000A797A" w:rsidP="00963550">
      <w:pPr>
        <w:pStyle w:val="ad"/>
        <w:numPr>
          <w:ilvl w:val="1"/>
          <w:numId w:val="9"/>
        </w:numPr>
        <w:ind w:left="0" w:firstLine="709"/>
        <w:jc w:val="both"/>
        <w:rPr>
          <w:sz w:val="24"/>
          <w:szCs w:val="24"/>
        </w:rPr>
      </w:pPr>
      <w:r w:rsidRPr="00963550">
        <w:rPr>
          <w:sz w:val="24"/>
          <w:szCs w:val="24"/>
        </w:rPr>
        <w:t>Настоящее Положение о порядке финансирования мероприятий в сфере образования, проводимых на территории муниципального образования Богородицкий район (далее-</w:t>
      </w:r>
      <w:r w:rsidR="00963550">
        <w:rPr>
          <w:sz w:val="24"/>
          <w:szCs w:val="24"/>
        </w:rPr>
        <w:t xml:space="preserve"> </w:t>
      </w:r>
      <w:r w:rsidRPr="00963550">
        <w:rPr>
          <w:sz w:val="24"/>
          <w:szCs w:val="24"/>
        </w:rPr>
        <w:t>Положение) определяет механизм и условия расходования средств бюджета муниципального образования Богородицкий район (далее - район) и иных средств, направляемых на организацию и проведение мероприятий в сфере образования (далее – мероприятия), проводимых на территории района, предусмотренных годовым календарным планом мероприятий в сфере образования (далее – план), а также участия в реализации региональных, всероссийских, международных мероприятий в сфере образования.</w:t>
      </w:r>
    </w:p>
    <w:p w:rsidR="000A797A" w:rsidRPr="00963550" w:rsidRDefault="000A797A" w:rsidP="00963550">
      <w:pPr>
        <w:widowControl/>
        <w:shd w:val="clear" w:color="auto" w:fill="FFFFFF"/>
        <w:autoSpaceDE/>
        <w:autoSpaceDN/>
        <w:adjustRightInd/>
        <w:ind w:firstLine="709"/>
        <w:contextualSpacing/>
        <w:jc w:val="both"/>
        <w:rPr>
          <w:sz w:val="24"/>
          <w:szCs w:val="24"/>
        </w:rPr>
      </w:pPr>
      <w:r w:rsidRPr="00963550">
        <w:rPr>
          <w:sz w:val="24"/>
          <w:szCs w:val="24"/>
        </w:rPr>
        <w:t>Годовой календарный план включает перечень мероприятий с указанием сроков их проведения. Годовой календарный план утверждается председателем комитета по образованию администрации муниципального образования Богородицкий район. Общий объём расходов, определённый годовым календарным планом, должен соответствовать объёму средств на проведение мероприятий в сфере образования, предусмотренных на очередной финансовый год.</w:t>
      </w:r>
    </w:p>
    <w:p w:rsidR="000A797A" w:rsidRPr="00963550" w:rsidRDefault="000A797A" w:rsidP="00963550">
      <w:pPr>
        <w:pStyle w:val="ad"/>
        <w:widowControl/>
        <w:numPr>
          <w:ilvl w:val="1"/>
          <w:numId w:val="9"/>
        </w:numPr>
        <w:shd w:val="clear" w:color="auto" w:fill="FFFFFF"/>
        <w:autoSpaceDE/>
        <w:autoSpaceDN/>
        <w:adjustRightInd/>
        <w:ind w:left="0" w:firstLine="709"/>
        <w:jc w:val="both"/>
        <w:rPr>
          <w:sz w:val="24"/>
          <w:szCs w:val="24"/>
        </w:rPr>
      </w:pPr>
      <w:r w:rsidRPr="00963550">
        <w:rPr>
          <w:sz w:val="24"/>
          <w:szCs w:val="24"/>
        </w:rPr>
        <w:t>К мероприятиям относятся: конкурсы, торжественные мероприятия, слеты, соревнования, фестивали, чтения, спартакиады, балы, совещания, конференции и другие массовые мероприятия, проводимые на основании регламентирующих документов как на территории района, так и за его пределами.</w:t>
      </w:r>
    </w:p>
    <w:p w:rsidR="000A797A" w:rsidRPr="00963550" w:rsidRDefault="000A797A" w:rsidP="00963550">
      <w:pPr>
        <w:pStyle w:val="ad"/>
        <w:numPr>
          <w:ilvl w:val="1"/>
          <w:numId w:val="9"/>
        </w:numPr>
        <w:ind w:left="0" w:firstLine="709"/>
        <w:jc w:val="both"/>
        <w:rPr>
          <w:sz w:val="24"/>
          <w:szCs w:val="24"/>
        </w:rPr>
      </w:pPr>
      <w:r w:rsidRPr="00963550">
        <w:rPr>
          <w:sz w:val="24"/>
          <w:szCs w:val="24"/>
        </w:rPr>
        <w:t xml:space="preserve">Основанием для финансового обеспечения мероприятий является: </w:t>
      </w:r>
    </w:p>
    <w:p w:rsidR="000A797A" w:rsidRPr="00963550" w:rsidRDefault="000A797A" w:rsidP="00963550">
      <w:pPr>
        <w:pStyle w:val="ad"/>
        <w:ind w:left="0" w:firstLine="709"/>
        <w:jc w:val="both"/>
        <w:rPr>
          <w:sz w:val="24"/>
          <w:szCs w:val="24"/>
        </w:rPr>
      </w:pPr>
      <w:r w:rsidRPr="00963550">
        <w:rPr>
          <w:sz w:val="24"/>
          <w:szCs w:val="24"/>
        </w:rPr>
        <w:t xml:space="preserve">- утвержденные приказом комитета по образованию администрации муниципального образования Богородицкий район (далее - комитет по образованию) Положение о проведении или Программа проведения мероприятия (включенное в план), содержащее цель, сроки, место проведения и смету расходов. </w:t>
      </w:r>
    </w:p>
    <w:p w:rsidR="000A797A" w:rsidRPr="00963550" w:rsidRDefault="000A797A" w:rsidP="00963550">
      <w:pPr>
        <w:pStyle w:val="ad"/>
        <w:ind w:left="0" w:firstLine="709"/>
        <w:jc w:val="both"/>
        <w:rPr>
          <w:sz w:val="24"/>
          <w:szCs w:val="24"/>
        </w:rPr>
      </w:pPr>
      <w:r w:rsidRPr="00963550">
        <w:rPr>
          <w:sz w:val="24"/>
          <w:szCs w:val="24"/>
        </w:rPr>
        <w:tab/>
        <w:t>Для участия в региональных мероприятиях комитет по образованию руководствуется региональными положениями о проведении мероприятий. Приказом комитета по образованию утверждается:</w:t>
      </w:r>
    </w:p>
    <w:p w:rsidR="000A797A" w:rsidRPr="00963550" w:rsidRDefault="000A797A" w:rsidP="00963550">
      <w:pPr>
        <w:pStyle w:val="ad"/>
        <w:ind w:left="0" w:firstLine="709"/>
        <w:jc w:val="both"/>
        <w:rPr>
          <w:sz w:val="24"/>
          <w:szCs w:val="24"/>
        </w:rPr>
      </w:pPr>
      <w:r w:rsidRPr="00963550">
        <w:rPr>
          <w:sz w:val="24"/>
          <w:szCs w:val="24"/>
        </w:rPr>
        <w:t>- состав участников (согласно региональному положению),</w:t>
      </w:r>
    </w:p>
    <w:p w:rsidR="000A797A" w:rsidRPr="00963550" w:rsidRDefault="000A797A" w:rsidP="00963550">
      <w:pPr>
        <w:pStyle w:val="ad"/>
        <w:ind w:left="0" w:firstLine="709"/>
        <w:jc w:val="both"/>
        <w:rPr>
          <w:sz w:val="24"/>
          <w:szCs w:val="24"/>
        </w:rPr>
      </w:pPr>
      <w:r w:rsidRPr="00963550">
        <w:rPr>
          <w:sz w:val="24"/>
          <w:szCs w:val="24"/>
        </w:rPr>
        <w:t>- смета расходов.</w:t>
      </w:r>
    </w:p>
    <w:p w:rsidR="000A797A" w:rsidRPr="00963550" w:rsidRDefault="000A797A" w:rsidP="00963550">
      <w:pPr>
        <w:pStyle w:val="ad"/>
        <w:ind w:left="0" w:firstLine="709"/>
        <w:jc w:val="both"/>
        <w:rPr>
          <w:sz w:val="24"/>
          <w:szCs w:val="24"/>
        </w:rPr>
      </w:pPr>
      <w:r w:rsidRPr="00963550">
        <w:rPr>
          <w:sz w:val="24"/>
          <w:szCs w:val="24"/>
        </w:rPr>
        <w:tab/>
        <w:t>Состав участников и финансовые условия проводимых мероприятий устанавливаются в соответствии с положениями и иными официальными документами, разработанными организаторами приглашающей стороны.</w:t>
      </w:r>
    </w:p>
    <w:p w:rsidR="000A797A" w:rsidRPr="00963550" w:rsidRDefault="000A797A" w:rsidP="00963550">
      <w:pPr>
        <w:pStyle w:val="ad"/>
        <w:numPr>
          <w:ilvl w:val="1"/>
          <w:numId w:val="9"/>
        </w:numPr>
        <w:ind w:left="0" w:firstLine="709"/>
        <w:jc w:val="both"/>
        <w:rPr>
          <w:sz w:val="24"/>
          <w:szCs w:val="24"/>
        </w:rPr>
      </w:pPr>
      <w:r w:rsidRPr="00963550">
        <w:rPr>
          <w:sz w:val="24"/>
          <w:szCs w:val="24"/>
        </w:rPr>
        <w:t xml:space="preserve">Финансирование мероприятий, предусмотренных настоящим Положением, осуществляется на основании норм, прилагаемых к настоящему Положению, за счет средств бюджета района в пределах выделенных </w:t>
      </w:r>
      <w:r w:rsidRPr="00963550">
        <w:rPr>
          <w:sz w:val="24"/>
          <w:szCs w:val="24"/>
        </w:rPr>
        <w:lastRenderedPageBreak/>
        <w:t>ассигнований, за счет доходов от платных услуг и иной приносящей доход деятельности муниципальных учреждений и безвозмездных пожертвований от физических и юридических лиц.</w:t>
      </w:r>
    </w:p>
    <w:p w:rsidR="000A797A" w:rsidRPr="00963550" w:rsidRDefault="000A797A" w:rsidP="00963550">
      <w:pPr>
        <w:pStyle w:val="ad"/>
        <w:numPr>
          <w:ilvl w:val="1"/>
          <w:numId w:val="9"/>
        </w:numPr>
        <w:ind w:left="0" w:firstLine="709"/>
        <w:jc w:val="both"/>
        <w:rPr>
          <w:sz w:val="24"/>
          <w:szCs w:val="24"/>
        </w:rPr>
      </w:pPr>
      <w:r w:rsidRPr="00963550">
        <w:rPr>
          <w:sz w:val="24"/>
          <w:szCs w:val="24"/>
        </w:rPr>
        <w:t>При необходимости допускается внесение изменений в план мероприятий в части сроков и места проведения, а также перераспределение средств между мероприятиями в пределах объемов финансирования.</w:t>
      </w:r>
    </w:p>
    <w:p w:rsidR="000A797A" w:rsidRPr="00963550" w:rsidRDefault="000A797A" w:rsidP="00963550">
      <w:pPr>
        <w:pStyle w:val="ad"/>
        <w:numPr>
          <w:ilvl w:val="1"/>
          <w:numId w:val="9"/>
        </w:numPr>
        <w:ind w:left="0" w:firstLine="709"/>
        <w:jc w:val="both"/>
        <w:rPr>
          <w:sz w:val="24"/>
          <w:szCs w:val="24"/>
        </w:rPr>
      </w:pPr>
      <w:r w:rsidRPr="00963550">
        <w:rPr>
          <w:sz w:val="24"/>
          <w:szCs w:val="24"/>
        </w:rPr>
        <w:t>К расходам на материальное обеспечение мероприятий относится награждение участников мероприятий (сертификаты, призы, памятные подарки, кубки, медали, сувениры, дипломы /грамоты/благодарности/благодарственные письма, рамки для оформления наград, цветы) и прочие расходы, необходимые для проведения мероприятий. Данные расходы должны быть предусмотрены в смете на проведение мероприятия.</w:t>
      </w:r>
    </w:p>
    <w:p w:rsidR="000A797A" w:rsidRPr="00963550" w:rsidRDefault="000A797A" w:rsidP="00963550">
      <w:pPr>
        <w:pStyle w:val="ad"/>
        <w:numPr>
          <w:ilvl w:val="1"/>
          <w:numId w:val="9"/>
        </w:numPr>
        <w:ind w:left="0" w:firstLine="709"/>
        <w:jc w:val="both"/>
        <w:rPr>
          <w:sz w:val="24"/>
          <w:szCs w:val="24"/>
        </w:rPr>
      </w:pPr>
      <w:r w:rsidRPr="00963550">
        <w:rPr>
          <w:sz w:val="24"/>
          <w:szCs w:val="24"/>
        </w:rPr>
        <w:t>Расходы на проведение мероприятий производятся по действующим на день проведения мероприятия расценкам или договорным ценам в объемах, обеспечивающих наиболее рациональное проведение мероприятий и использование средств. Основанием для оплаты могут являться муниципальные контракты или договоры на выполнение работ, услуг, приобретение товара, авансовые отчеты, акты выполненных работ (оказанных услуг), счета-фактуры, товарные накладные, счета.</w:t>
      </w:r>
    </w:p>
    <w:p w:rsidR="000A797A" w:rsidRPr="00963550" w:rsidRDefault="000A797A" w:rsidP="00963550">
      <w:pPr>
        <w:pStyle w:val="ad"/>
        <w:numPr>
          <w:ilvl w:val="1"/>
          <w:numId w:val="9"/>
        </w:numPr>
        <w:ind w:left="0" w:firstLine="709"/>
        <w:jc w:val="both"/>
        <w:rPr>
          <w:sz w:val="24"/>
          <w:szCs w:val="24"/>
        </w:rPr>
      </w:pPr>
      <w:r w:rsidRPr="00963550">
        <w:rPr>
          <w:sz w:val="24"/>
          <w:szCs w:val="24"/>
        </w:rPr>
        <w:t>Увеличение норм расходов на проведение мероприятий, установленных настоящим Положением, может производиться за счет средств спонсоров и других источников.</w:t>
      </w:r>
    </w:p>
    <w:p w:rsidR="000A797A" w:rsidRPr="00963550" w:rsidRDefault="000A797A" w:rsidP="000A797A">
      <w:pPr>
        <w:pStyle w:val="ad"/>
        <w:ind w:left="567"/>
        <w:jc w:val="both"/>
        <w:rPr>
          <w:sz w:val="24"/>
          <w:szCs w:val="24"/>
        </w:rPr>
      </w:pPr>
    </w:p>
    <w:p w:rsidR="000A797A" w:rsidRPr="00963550" w:rsidRDefault="000A797A" w:rsidP="000A797A">
      <w:pPr>
        <w:pStyle w:val="ad"/>
        <w:ind w:left="567"/>
        <w:jc w:val="both"/>
        <w:rPr>
          <w:sz w:val="24"/>
          <w:szCs w:val="24"/>
        </w:rPr>
      </w:pPr>
    </w:p>
    <w:p w:rsidR="000A797A" w:rsidRPr="00963550" w:rsidRDefault="000A797A" w:rsidP="000A797A">
      <w:pPr>
        <w:pStyle w:val="ad"/>
        <w:ind w:left="567"/>
        <w:jc w:val="both"/>
        <w:rPr>
          <w:sz w:val="24"/>
          <w:szCs w:val="24"/>
        </w:rPr>
      </w:pPr>
    </w:p>
    <w:p w:rsidR="000A797A" w:rsidRPr="00963550" w:rsidRDefault="000A797A" w:rsidP="000A797A">
      <w:pPr>
        <w:pStyle w:val="ad"/>
        <w:ind w:left="567"/>
        <w:jc w:val="both"/>
        <w:rPr>
          <w:sz w:val="24"/>
          <w:szCs w:val="24"/>
        </w:rPr>
      </w:pPr>
    </w:p>
    <w:p w:rsidR="000A797A" w:rsidRPr="00963550" w:rsidRDefault="000A797A" w:rsidP="000A797A">
      <w:pPr>
        <w:pStyle w:val="ad"/>
        <w:ind w:left="567"/>
        <w:jc w:val="both"/>
        <w:rPr>
          <w:sz w:val="24"/>
          <w:szCs w:val="24"/>
        </w:rPr>
      </w:pPr>
    </w:p>
    <w:p w:rsidR="000A797A" w:rsidRPr="00963550" w:rsidRDefault="000A797A" w:rsidP="000A797A">
      <w:pPr>
        <w:pStyle w:val="ad"/>
        <w:ind w:left="567"/>
        <w:jc w:val="both"/>
        <w:rPr>
          <w:sz w:val="24"/>
          <w:szCs w:val="24"/>
        </w:rPr>
      </w:pPr>
    </w:p>
    <w:p w:rsidR="000A797A" w:rsidRPr="00963550" w:rsidRDefault="000A797A" w:rsidP="000A797A">
      <w:pPr>
        <w:pStyle w:val="ad"/>
        <w:ind w:left="567"/>
        <w:jc w:val="both"/>
        <w:rPr>
          <w:sz w:val="24"/>
          <w:szCs w:val="24"/>
        </w:rPr>
      </w:pPr>
    </w:p>
    <w:p w:rsidR="000A797A" w:rsidRPr="00963550" w:rsidRDefault="000A797A" w:rsidP="000A797A">
      <w:pPr>
        <w:pStyle w:val="ad"/>
        <w:ind w:left="567"/>
        <w:jc w:val="both"/>
        <w:rPr>
          <w:sz w:val="24"/>
          <w:szCs w:val="24"/>
        </w:rPr>
      </w:pPr>
    </w:p>
    <w:p w:rsidR="000A797A" w:rsidRPr="00963550" w:rsidRDefault="000A797A" w:rsidP="000A797A">
      <w:pPr>
        <w:pStyle w:val="ad"/>
        <w:ind w:left="567"/>
        <w:jc w:val="both"/>
        <w:rPr>
          <w:sz w:val="24"/>
          <w:szCs w:val="24"/>
        </w:rPr>
      </w:pPr>
    </w:p>
    <w:p w:rsidR="000A797A" w:rsidRPr="00963550" w:rsidRDefault="000A797A" w:rsidP="000A797A">
      <w:pPr>
        <w:pStyle w:val="ad"/>
        <w:ind w:left="567"/>
        <w:jc w:val="both"/>
        <w:rPr>
          <w:sz w:val="24"/>
          <w:szCs w:val="24"/>
        </w:rPr>
      </w:pPr>
    </w:p>
    <w:p w:rsidR="000A797A" w:rsidRPr="00963550" w:rsidRDefault="000A797A" w:rsidP="000A797A">
      <w:pPr>
        <w:jc w:val="both"/>
        <w:rPr>
          <w:sz w:val="24"/>
          <w:szCs w:val="24"/>
        </w:rPr>
      </w:pPr>
    </w:p>
    <w:p w:rsidR="000A797A" w:rsidRPr="00963550" w:rsidRDefault="000A797A" w:rsidP="000A797A">
      <w:pPr>
        <w:jc w:val="both"/>
        <w:rPr>
          <w:sz w:val="24"/>
          <w:szCs w:val="24"/>
        </w:rPr>
      </w:pPr>
    </w:p>
    <w:p w:rsidR="000A797A" w:rsidRPr="00963550" w:rsidRDefault="000A797A" w:rsidP="000A797A">
      <w:pPr>
        <w:jc w:val="both"/>
        <w:rPr>
          <w:sz w:val="24"/>
          <w:szCs w:val="24"/>
        </w:rPr>
      </w:pPr>
    </w:p>
    <w:p w:rsidR="000A797A" w:rsidRPr="00963550" w:rsidRDefault="000A797A" w:rsidP="000A797A">
      <w:pPr>
        <w:jc w:val="both"/>
        <w:rPr>
          <w:sz w:val="24"/>
          <w:szCs w:val="24"/>
        </w:rPr>
      </w:pPr>
    </w:p>
    <w:p w:rsidR="000A797A" w:rsidRDefault="000A797A" w:rsidP="000A797A">
      <w:pPr>
        <w:pStyle w:val="ad"/>
        <w:ind w:left="567"/>
        <w:jc w:val="both"/>
        <w:rPr>
          <w:sz w:val="24"/>
          <w:szCs w:val="24"/>
        </w:rPr>
      </w:pPr>
    </w:p>
    <w:p w:rsidR="00963550" w:rsidRDefault="00963550" w:rsidP="000A797A">
      <w:pPr>
        <w:pStyle w:val="ad"/>
        <w:ind w:left="567"/>
        <w:jc w:val="both"/>
        <w:rPr>
          <w:sz w:val="24"/>
          <w:szCs w:val="24"/>
        </w:rPr>
      </w:pPr>
    </w:p>
    <w:p w:rsidR="00963550" w:rsidRDefault="00963550" w:rsidP="000A797A">
      <w:pPr>
        <w:pStyle w:val="ad"/>
        <w:ind w:left="567"/>
        <w:jc w:val="both"/>
        <w:rPr>
          <w:sz w:val="24"/>
          <w:szCs w:val="24"/>
        </w:rPr>
      </w:pPr>
    </w:p>
    <w:p w:rsidR="00963550" w:rsidRDefault="00963550" w:rsidP="000A797A">
      <w:pPr>
        <w:pStyle w:val="ad"/>
        <w:ind w:left="567"/>
        <w:jc w:val="both"/>
        <w:rPr>
          <w:sz w:val="24"/>
          <w:szCs w:val="24"/>
        </w:rPr>
      </w:pPr>
    </w:p>
    <w:p w:rsidR="00963550" w:rsidRDefault="00963550" w:rsidP="000A797A">
      <w:pPr>
        <w:pStyle w:val="ad"/>
        <w:ind w:left="567"/>
        <w:jc w:val="both"/>
        <w:rPr>
          <w:sz w:val="24"/>
          <w:szCs w:val="24"/>
        </w:rPr>
      </w:pPr>
    </w:p>
    <w:p w:rsidR="00963550" w:rsidRDefault="00963550" w:rsidP="000A797A">
      <w:pPr>
        <w:pStyle w:val="ad"/>
        <w:ind w:left="567"/>
        <w:jc w:val="both"/>
        <w:rPr>
          <w:sz w:val="24"/>
          <w:szCs w:val="24"/>
        </w:rPr>
      </w:pPr>
    </w:p>
    <w:p w:rsidR="00963550" w:rsidRDefault="00963550" w:rsidP="000A797A">
      <w:pPr>
        <w:pStyle w:val="ad"/>
        <w:ind w:left="567"/>
        <w:jc w:val="both"/>
        <w:rPr>
          <w:sz w:val="24"/>
          <w:szCs w:val="24"/>
        </w:rPr>
      </w:pPr>
    </w:p>
    <w:p w:rsidR="00963550" w:rsidRDefault="00963550" w:rsidP="000A797A">
      <w:pPr>
        <w:pStyle w:val="ad"/>
        <w:ind w:left="567"/>
        <w:jc w:val="both"/>
        <w:rPr>
          <w:sz w:val="24"/>
          <w:szCs w:val="24"/>
        </w:rPr>
      </w:pPr>
    </w:p>
    <w:p w:rsidR="00963550" w:rsidRDefault="00963550" w:rsidP="000A797A">
      <w:pPr>
        <w:pStyle w:val="ad"/>
        <w:ind w:left="567"/>
        <w:jc w:val="both"/>
        <w:rPr>
          <w:sz w:val="24"/>
          <w:szCs w:val="24"/>
        </w:rPr>
      </w:pPr>
    </w:p>
    <w:p w:rsidR="00963550" w:rsidRDefault="00963550" w:rsidP="000A797A">
      <w:pPr>
        <w:pStyle w:val="ad"/>
        <w:ind w:left="567"/>
        <w:jc w:val="both"/>
        <w:rPr>
          <w:sz w:val="24"/>
          <w:szCs w:val="24"/>
        </w:rPr>
      </w:pPr>
    </w:p>
    <w:p w:rsidR="00963550" w:rsidRDefault="00963550" w:rsidP="000A797A">
      <w:pPr>
        <w:pStyle w:val="ad"/>
        <w:ind w:left="567"/>
        <w:jc w:val="both"/>
        <w:rPr>
          <w:sz w:val="24"/>
          <w:szCs w:val="24"/>
        </w:rPr>
      </w:pPr>
    </w:p>
    <w:p w:rsidR="00963550" w:rsidRDefault="00963550" w:rsidP="000A797A">
      <w:pPr>
        <w:pStyle w:val="ad"/>
        <w:ind w:left="567"/>
        <w:jc w:val="both"/>
        <w:rPr>
          <w:sz w:val="24"/>
          <w:szCs w:val="24"/>
        </w:rPr>
      </w:pPr>
    </w:p>
    <w:p w:rsidR="00963550" w:rsidRDefault="00963550" w:rsidP="000A797A">
      <w:pPr>
        <w:pStyle w:val="ad"/>
        <w:ind w:left="567"/>
        <w:jc w:val="both"/>
        <w:rPr>
          <w:sz w:val="24"/>
          <w:szCs w:val="24"/>
        </w:rPr>
      </w:pPr>
    </w:p>
    <w:p w:rsidR="00963550" w:rsidRDefault="00963550" w:rsidP="000A797A">
      <w:pPr>
        <w:pStyle w:val="ad"/>
        <w:ind w:left="567"/>
        <w:jc w:val="both"/>
        <w:rPr>
          <w:sz w:val="24"/>
          <w:szCs w:val="24"/>
        </w:rPr>
      </w:pPr>
    </w:p>
    <w:p w:rsidR="00963550" w:rsidRDefault="00963550" w:rsidP="000A797A">
      <w:pPr>
        <w:pStyle w:val="ad"/>
        <w:ind w:left="567"/>
        <w:jc w:val="both"/>
        <w:rPr>
          <w:sz w:val="24"/>
          <w:szCs w:val="24"/>
        </w:rPr>
      </w:pPr>
    </w:p>
    <w:p w:rsidR="00963550" w:rsidRDefault="00963550" w:rsidP="000A797A">
      <w:pPr>
        <w:pStyle w:val="ad"/>
        <w:ind w:left="567"/>
        <w:jc w:val="both"/>
        <w:rPr>
          <w:sz w:val="24"/>
          <w:szCs w:val="24"/>
        </w:rPr>
      </w:pPr>
    </w:p>
    <w:p w:rsidR="00963550" w:rsidRPr="00963550" w:rsidRDefault="00963550" w:rsidP="000A797A">
      <w:pPr>
        <w:pStyle w:val="ad"/>
        <w:ind w:left="567"/>
        <w:jc w:val="both"/>
        <w:rPr>
          <w:sz w:val="24"/>
          <w:szCs w:val="24"/>
        </w:rPr>
      </w:pPr>
    </w:p>
    <w:p w:rsidR="000A797A" w:rsidRPr="00963550" w:rsidRDefault="000A797A" w:rsidP="000A797A">
      <w:pPr>
        <w:pStyle w:val="ad"/>
        <w:ind w:left="567"/>
        <w:jc w:val="right"/>
        <w:rPr>
          <w:sz w:val="24"/>
          <w:szCs w:val="24"/>
        </w:rPr>
      </w:pPr>
      <w:r w:rsidRPr="00963550">
        <w:rPr>
          <w:sz w:val="24"/>
          <w:szCs w:val="24"/>
        </w:rPr>
        <w:lastRenderedPageBreak/>
        <w:t>Приложение</w:t>
      </w:r>
    </w:p>
    <w:p w:rsidR="000A797A" w:rsidRPr="00963550" w:rsidRDefault="000A797A" w:rsidP="000A797A">
      <w:pPr>
        <w:shd w:val="clear" w:color="auto" w:fill="FFFFFF"/>
        <w:ind w:firstLine="709"/>
        <w:jc w:val="right"/>
        <w:rPr>
          <w:sz w:val="24"/>
          <w:szCs w:val="24"/>
        </w:rPr>
      </w:pPr>
      <w:r w:rsidRPr="00963550">
        <w:rPr>
          <w:sz w:val="24"/>
          <w:szCs w:val="24"/>
        </w:rPr>
        <w:t xml:space="preserve">к Положению о порядке финансирования </w:t>
      </w:r>
    </w:p>
    <w:p w:rsidR="000A797A" w:rsidRPr="00963550" w:rsidRDefault="000A797A" w:rsidP="000A797A">
      <w:pPr>
        <w:shd w:val="clear" w:color="auto" w:fill="FFFFFF"/>
        <w:ind w:firstLine="709"/>
        <w:jc w:val="right"/>
        <w:rPr>
          <w:sz w:val="24"/>
          <w:szCs w:val="24"/>
        </w:rPr>
      </w:pPr>
      <w:r w:rsidRPr="00963550">
        <w:rPr>
          <w:sz w:val="24"/>
          <w:szCs w:val="24"/>
        </w:rPr>
        <w:t xml:space="preserve">мероприятий в сфере образования, </w:t>
      </w:r>
    </w:p>
    <w:p w:rsidR="000A797A" w:rsidRPr="00963550" w:rsidRDefault="000A797A" w:rsidP="000A797A">
      <w:pPr>
        <w:shd w:val="clear" w:color="auto" w:fill="FFFFFF"/>
        <w:ind w:firstLine="709"/>
        <w:jc w:val="right"/>
        <w:rPr>
          <w:sz w:val="24"/>
          <w:szCs w:val="24"/>
        </w:rPr>
      </w:pPr>
      <w:r w:rsidRPr="00963550">
        <w:rPr>
          <w:sz w:val="24"/>
          <w:szCs w:val="24"/>
        </w:rPr>
        <w:t xml:space="preserve">проводимых на территории </w:t>
      </w:r>
    </w:p>
    <w:p w:rsidR="000A797A" w:rsidRPr="00963550" w:rsidRDefault="000A797A" w:rsidP="000A797A">
      <w:pPr>
        <w:shd w:val="clear" w:color="auto" w:fill="FFFFFF"/>
        <w:ind w:firstLine="709"/>
        <w:jc w:val="right"/>
        <w:rPr>
          <w:sz w:val="24"/>
          <w:szCs w:val="24"/>
        </w:rPr>
      </w:pPr>
      <w:r w:rsidRPr="00963550">
        <w:rPr>
          <w:sz w:val="24"/>
          <w:szCs w:val="24"/>
        </w:rPr>
        <w:t xml:space="preserve">муниципального образования </w:t>
      </w:r>
    </w:p>
    <w:p w:rsidR="000A797A" w:rsidRPr="00963550" w:rsidRDefault="000A797A" w:rsidP="000A797A">
      <w:pPr>
        <w:shd w:val="clear" w:color="auto" w:fill="FFFFFF"/>
        <w:ind w:firstLine="709"/>
        <w:jc w:val="right"/>
        <w:rPr>
          <w:sz w:val="24"/>
          <w:szCs w:val="24"/>
        </w:rPr>
      </w:pPr>
      <w:r w:rsidRPr="00963550">
        <w:rPr>
          <w:sz w:val="24"/>
          <w:szCs w:val="24"/>
        </w:rPr>
        <w:t>Богородицкий район</w:t>
      </w:r>
    </w:p>
    <w:p w:rsidR="000A797A" w:rsidRDefault="000A797A" w:rsidP="000A797A">
      <w:pPr>
        <w:shd w:val="clear" w:color="auto" w:fill="FFFFFF"/>
        <w:ind w:firstLine="709"/>
        <w:jc w:val="right"/>
        <w:rPr>
          <w:sz w:val="24"/>
          <w:szCs w:val="24"/>
        </w:rPr>
      </w:pPr>
    </w:p>
    <w:p w:rsidR="00963550" w:rsidRPr="00963550" w:rsidRDefault="00963550" w:rsidP="000A797A">
      <w:pPr>
        <w:shd w:val="clear" w:color="auto" w:fill="FFFFFF"/>
        <w:ind w:firstLine="709"/>
        <w:jc w:val="right"/>
        <w:rPr>
          <w:sz w:val="24"/>
          <w:szCs w:val="24"/>
        </w:rPr>
      </w:pPr>
    </w:p>
    <w:p w:rsidR="000A797A" w:rsidRPr="00963550" w:rsidRDefault="000A797A" w:rsidP="000A797A">
      <w:pPr>
        <w:shd w:val="clear" w:color="auto" w:fill="FFFFFF"/>
        <w:jc w:val="center"/>
        <w:rPr>
          <w:b/>
          <w:bCs/>
          <w:sz w:val="26"/>
          <w:szCs w:val="26"/>
        </w:rPr>
      </w:pPr>
      <w:r w:rsidRPr="00963550">
        <w:rPr>
          <w:b/>
          <w:bCs/>
          <w:sz w:val="26"/>
          <w:szCs w:val="26"/>
        </w:rPr>
        <w:t>Нормы расходов на награждение команд (коллективов) и участников при проведении мероприятий</w:t>
      </w:r>
    </w:p>
    <w:p w:rsidR="000A797A" w:rsidRDefault="000A797A" w:rsidP="000A797A">
      <w:pPr>
        <w:shd w:val="clear" w:color="auto" w:fill="FFFFFF"/>
        <w:jc w:val="center"/>
        <w:rPr>
          <w:b/>
          <w:bCs/>
          <w:sz w:val="24"/>
          <w:szCs w:val="24"/>
        </w:rPr>
      </w:pPr>
    </w:p>
    <w:p w:rsidR="00963550" w:rsidRPr="00963550" w:rsidRDefault="00963550" w:rsidP="000A797A">
      <w:pPr>
        <w:shd w:val="clear" w:color="auto" w:fill="FFFFFF"/>
        <w:jc w:val="center"/>
        <w:rPr>
          <w:b/>
          <w:bCs/>
          <w:sz w:val="24"/>
          <w:szCs w:val="24"/>
        </w:rPr>
      </w:pPr>
    </w:p>
    <w:tbl>
      <w:tblPr>
        <w:tblStyle w:val="ae"/>
        <w:tblW w:w="9351" w:type="dxa"/>
        <w:tblLook w:val="04A0"/>
      </w:tblPr>
      <w:tblGrid>
        <w:gridCol w:w="704"/>
        <w:gridCol w:w="3402"/>
        <w:gridCol w:w="2552"/>
        <w:gridCol w:w="2693"/>
      </w:tblGrid>
      <w:tr w:rsidR="000A797A" w:rsidRPr="00963550" w:rsidTr="00FC21B3">
        <w:tc>
          <w:tcPr>
            <w:tcW w:w="704" w:type="dxa"/>
            <w:vMerge w:val="restart"/>
          </w:tcPr>
          <w:p w:rsidR="000A797A" w:rsidRPr="00963550" w:rsidRDefault="000A797A" w:rsidP="00FC21B3">
            <w:pPr>
              <w:jc w:val="center"/>
              <w:rPr>
                <w:sz w:val="24"/>
                <w:szCs w:val="24"/>
              </w:rPr>
            </w:pPr>
            <w:r w:rsidRPr="00963550">
              <w:rPr>
                <w:sz w:val="24"/>
                <w:szCs w:val="24"/>
              </w:rPr>
              <w:t>№ п/п</w:t>
            </w:r>
          </w:p>
        </w:tc>
        <w:tc>
          <w:tcPr>
            <w:tcW w:w="3402" w:type="dxa"/>
            <w:vMerge w:val="restart"/>
          </w:tcPr>
          <w:p w:rsidR="000A797A" w:rsidRPr="00963550" w:rsidRDefault="000A797A" w:rsidP="00FC21B3">
            <w:pPr>
              <w:jc w:val="center"/>
              <w:rPr>
                <w:sz w:val="24"/>
                <w:szCs w:val="24"/>
              </w:rPr>
            </w:pPr>
            <w:r w:rsidRPr="00963550">
              <w:rPr>
                <w:sz w:val="24"/>
                <w:szCs w:val="24"/>
              </w:rPr>
              <w:t>Занятое место</w:t>
            </w:r>
          </w:p>
        </w:tc>
        <w:tc>
          <w:tcPr>
            <w:tcW w:w="5245" w:type="dxa"/>
            <w:gridSpan w:val="2"/>
          </w:tcPr>
          <w:p w:rsidR="000A797A" w:rsidRPr="00963550" w:rsidRDefault="000A797A" w:rsidP="00FC21B3">
            <w:pPr>
              <w:jc w:val="center"/>
              <w:rPr>
                <w:sz w:val="24"/>
                <w:szCs w:val="24"/>
              </w:rPr>
            </w:pPr>
            <w:r w:rsidRPr="00963550">
              <w:rPr>
                <w:sz w:val="24"/>
                <w:szCs w:val="24"/>
              </w:rPr>
              <w:t xml:space="preserve">Стоимость призов (руб.) </w:t>
            </w:r>
          </w:p>
        </w:tc>
      </w:tr>
      <w:tr w:rsidR="000A797A" w:rsidRPr="00963550" w:rsidTr="00FC21B3">
        <w:tc>
          <w:tcPr>
            <w:tcW w:w="704" w:type="dxa"/>
            <w:vMerge/>
          </w:tcPr>
          <w:p w:rsidR="000A797A" w:rsidRPr="00963550" w:rsidRDefault="000A797A" w:rsidP="00FC21B3">
            <w:pPr>
              <w:jc w:val="center"/>
              <w:rPr>
                <w:sz w:val="24"/>
                <w:szCs w:val="24"/>
              </w:rPr>
            </w:pPr>
          </w:p>
        </w:tc>
        <w:tc>
          <w:tcPr>
            <w:tcW w:w="3402" w:type="dxa"/>
            <w:vMerge/>
          </w:tcPr>
          <w:p w:rsidR="000A797A" w:rsidRPr="00963550" w:rsidRDefault="000A797A" w:rsidP="00FC21B3">
            <w:pPr>
              <w:jc w:val="center"/>
              <w:rPr>
                <w:sz w:val="24"/>
                <w:szCs w:val="24"/>
              </w:rPr>
            </w:pPr>
          </w:p>
        </w:tc>
        <w:tc>
          <w:tcPr>
            <w:tcW w:w="2552" w:type="dxa"/>
          </w:tcPr>
          <w:p w:rsidR="000A797A" w:rsidRPr="00963550" w:rsidRDefault="000A797A" w:rsidP="00FC21B3">
            <w:pPr>
              <w:jc w:val="center"/>
              <w:rPr>
                <w:sz w:val="24"/>
                <w:szCs w:val="24"/>
              </w:rPr>
            </w:pPr>
            <w:r w:rsidRPr="00963550">
              <w:rPr>
                <w:sz w:val="24"/>
                <w:szCs w:val="24"/>
              </w:rPr>
              <w:t>Командные</w:t>
            </w:r>
          </w:p>
        </w:tc>
        <w:tc>
          <w:tcPr>
            <w:tcW w:w="2693" w:type="dxa"/>
          </w:tcPr>
          <w:p w:rsidR="000A797A" w:rsidRPr="00963550" w:rsidRDefault="000A797A" w:rsidP="00FC21B3">
            <w:pPr>
              <w:jc w:val="center"/>
              <w:rPr>
                <w:sz w:val="24"/>
                <w:szCs w:val="24"/>
              </w:rPr>
            </w:pPr>
            <w:r w:rsidRPr="00963550">
              <w:rPr>
                <w:sz w:val="24"/>
                <w:szCs w:val="24"/>
              </w:rPr>
              <w:t>Личные</w:t>
            </w:r>
          </w:p>
        </w:tc>
      </w:tr>
      <w:tr w:rsidR="000A797A" w:rsidRPr="00963550" w:rsidTr="00FC21B3">
        <w:tc>
          <w:tcPr>
            <w:tcW w:w="704" w:type="dxa"/>
          </w:tcPr>
          <w:p w:rsidR="000A797A" w:rsidRPr="00963550" w:rsidRDefault="000A797A" w:rsidP="00FC21B3">
            <w:pPr>
              <w:jc w:val="center"/>
              <w:rPr>
                <w:sz w:val="24"/>
                <w:szCs w:val="24"/>
              </w:rPr>
            </w:pPr>
            <w:r w:rsidRPr="00963550">
              <w:rPr>
                <w:sz w:val="24"/>
                <w:szCs w:val="24"/>
              </w:rPr>
              <w:t xml:space="preserve">1. </w:t>
            </w:r>
          </w:p>
        </w:tc>
        <w:tc>
          <w:tcPr>
            <w:tcW w:w="3402" w:type="dxa"/>
          </w:tcPr>
          <w:p w:rsidR="000A797A" w:rsidRPr="00963550" w:rsidRDefault="000A797A" w:rsidP="00FC21B3">
            <w:pPr>
              <w:jc w:val="center"/>
              <w:rPr>
                <w:sz w:val="24"/>
                <w:szCs w:val="24"/>
              </w:rPr>
            </w:pPr>
            <w:r w:rsidRPr="00963550">
              <w:rPr>
                <w:sz w:val="24"/>
                <w:szCs w:val="24"/>
              </w:rPr>
              <w:t>1 место</w:t>
            </w:r>
          </w:p>
        </w:tc>
        <w:tc>
          <w:tcPr>
            <w:tcW w:w="2552" w:type="dxa"/>
          </w:tcPr>
          <w:p w:rsidR="000A797A" w:rsidRPr="00963550" w:rsidRDefault="000A797A" w:rsidP="00FC21B3">
            <w:pPr>
              <w:jc w:val="center"/>
              <w:rPr>
                <w:sz w:val="24"/>
                <w:szCs w:val="24"/>
              </w:rPr>
            </w:pPr>
            <w:r w:rsidRPr="00963550">
              <w:rPr>
                <w:sz w:val="24"/>
                <w:szCs w:val="24"/>
              </w:rPr>
              <w:t>не более 20000,00</w:t>
            </w:r>
          </w:p>
        </w:tc>
        <w:tc>
          <w:tcPr>
            <w:tcW w:w="2693" w:type="dxa"/>
          </w:tcPr>
          <w:p w:rsidR="000A797A" w:rsidRPr="00963550" w:rsidRDefault="000A797A" w:rsidP="00FC21B3">
            <w:pPr>
              <w:jc w:val="center"/>
              <w:rPr>
                <w:sz w:val="24"/>
                <w:szCs w:val="24"/>
              </w:rPr>
            </w:pPr>
            <w:r w:rsidRPr="00963550">
              <w:rPr>
                <w:sz w:val="24"/>
                <w:szCs w:val="24"/>
              </w:rPr>
              <w:t>не более 15000,00</w:t>
            </w:r>
          </w:p>
        </w:tc>
      </w:tr>
      <w:tr w:rsidR="000A797A" w:rsidRPr="00963550" w:rsidTr="00FC21B3">
        <w:tc>
          <w:tcPr>
            <w:tcW w:w="704" w:type="dxa"/>
          </w:tcPr>
          <w:p w:rsidR="000A797A" w:rsidRPr="00963550" w:rsidRDefault="000A797A" w:rsidP="00FC21B3">
            <w:pPr>
              <w:jc w:val="center"/>
              <w:rPr>
                <w:sz w:val="24"/>
                <w:szCs w:val="24"/>
              </w:rPr>
            </w:pPr>
            <w:r w:rsidRPr="00963550">
              <w:rPr>
                <w:sz w:val="24"/>
                <w:szCs w:val="24"/>
              </w:rPr>
              <w:t>2.</w:t>
            </w:r>
          </w:p>
        </w:tc>
        <w:tc>
          <w:tcPr>
            <w:tcW w:w="3402" w:type="dxa"/>
          </w:tcPr>
          <w:p w:rsidR="000A797A" w:rsidRPr="00963550" w:rsidRDefault="000A797A" w:rsidP="00FC21B3">
            <w:pPr>
              <w:jc w:val="center"/>
              <w:rPr>
                <w:sz w:val="24"/>
                <w:szCs w:val="24"/>
              </w:rPr>
            </w:pPr>
            <w:r w:rsidRPr="00963550">
              <w:rPr>
                <w:sz w:val="24"/>
                <w:szCs w:val="24"/>
              </w:rPr>
              <w:t>2 место</w:t>
            </w:r>
          </w:p>
        </w:tc>
        <w:tc>
          <w:tcPr>
            <w:tcW w:w="2552" w:type="dxa"/>
          </w:tcPr>
          <w:p w:rsidR="000A797A" w:rsidRPr="00963550" w:rsidRDefault="000A797A" w:rsidP="00FC21B3">
            <w:pPr>
              <w:jc w:val="center"/>
              <w:rPr>
                <w:sz w:val="24"/>
                <w:szCs w:val="24"/>
              </w:rPr>
            </w:pPr>
            <w:r w:rsidRPr="00963550">
              <w:rPr>
                <w:sz w:val="24"/>
                <w:szCs w:val="24"/>
              </w:rPr>
              <w:t>не более 15000,00</w:t>
            </w:r>
          </w:p>
        </w:tc>
        <w:tc>
          <w:tcPr>
            <w:tcW w:w="2693" w:type="dxa"/>
          </w:tcPr>
          <w:p w:rsidR="000A797A" w:rsidRPr="00963550" w:rsidRDefault="000A797A" w:rsidP="00FC21B3">
            <w:pPr>
              <w:jc w:val="center"/>
              <w:rPr>
                <w:sz w:val="24"/>
                <w:szCs w:val="24"/>
              </w:rPr>
            </w:pPr>
            <w:r w:rsidRPr="00963550">
              <w:rPr>
                <w:sz w:val="24"/>
                <w:szCs w:val="24"/>
              </w:rPr>
              <w:t>не более 12000,00</w:t>
            </w:r>
          </w:p>
        </w:tc>
      </w:tr>
      <w:tr w:rsidR="000A797A" w:rsidRPr="00963550" w:rsidTr="00FC21B3">
        <w:tc>
          <w:tcPr>
            <w:tcW w:w="704" w:type="dxa"/>
          </w:tcPr>
          <w:p w:rsidR="000A797A" w:rsidRPr="00963550" w:rsidRDefault="000A797A" w:rsidP="00FC21B3">
            <w:pPr>
              <w:jc w:val="center"/>
              <w:rPr>
                <w:sz w:val="24"/>
                <w:szCs w:val="24"/>
              </w:rPr>
            </w:pPr>
            <w:r w:rsidRPr="00963550">
              <w:rPr>
                <w:sz w:val="24"/>
                <w:szCs w:val="24"/>
              </w:rPr>
              <w:t>3.</w:t>
            </w:r>
          </w:p>
        </w:tc>
        <w:tc>
          <w:tcPr>
            <w:tcW w:w="3402" w:type="dxa"/>
          </w:tcPr>
          <w:p w:rsidR="000A797A" w:rsidRPr="00963550" w:rsidRDefault="000A797A" w:rsidP="00FC21B3">
            <w:pPr>
              <w:jc w:val="center"/>
              <w:rPr>
                <w:sz w:val="24"/>
                <w:szCs w:val="24"/>
              </w:rPr>
            </w:pPr>
            <w:r w:rsidRPr="00963550">
              <w:rPr>
                <w:sz w:val="24"/>
                <w:szCs w:val="24"/>
              </w:rPr>
              <w:t>3 место</w:t>
            </w:r>
          </w:p>
        </w:tc>
        <w:tc>
          <w:tcPr>
            <w:tcW w:w="2552" w:type="dxa"/>
          </w:tcPr>
          <w:p w:rsidR="000A797A" w:rsidRPr="00963550" w:rsidRDefault="000A797A" w:rsidP="00FC21B3">
            <w:pPr>
              <w:jc w:val="center"/>
              <w:rPr>
                <w:sz w:val="24"/>
                <w:szCs w:val="24"/>
              </w:rPr>
            </w:pPr>
            <w:r w:rsidRPr="00963550">
              <w:rPr>
                <w:sz w:val="24"/>
                <w:szCs w:val="24"/>
              </w:rPr>
              <w:t>не более 10000,00</w:t>
            </w:r>
          </w:p>
        </w:tc>
        <w:tc>
          <w:tcPr>
            <w:tcW w:w="2693" w:type="dxa"/>
          </w:tcPr>
          <w:p w:rsidR="000A797A" w:rsidRPr="00963550" w:rsidRDefault="000A797A" w:rsidP="00FC21B3">
            <w:pPr>
              <w:jc w:val="center"/>
              <w:rPr>
                <w:sz w:val="24"/>
                <w:szCs w:val="24"/>
              </w:rPr>
            </w:pPr>
            <w:r w:rsidRPr="00963550">
              <w:rPr>
                <w:sz w:val="24"/>
                <w:szCs w:val="24"/>
              </w:rPr>
              <w:t>не более 10000,00</w:t>
            </w:r>
          </w:p>
        </w:tc>
      </w:tr>
      <w:tr w:rsidR="000A797A" w:rsidRPr="00963550" w:rsidTr="00FC21B3">
        <w:tc>
          <w:tcPr>
            <w:tcW w:w="704" w:type="dxa"/>
          </w:tcPr>
          <w:p w:rsidR="000A797A" w:rsidRPr="00963550" w:rsidRDefault="000A797A" w:rsidP="00FC21B3">
            <w:pPr>
              <w:jc w:val="center"/>
              <w:rPr>
                <w:sz w:val="24"/>
                <w:szCs w:val="24"/>
              </w:rPr>
            </w:pPr>
            <w:r w:rsidRPr="00963550">
              <w:rPr>
                <w:sz w:val="24"/>
                <w:szCs w:val="24"/>
              </w:rPr>
              <w:t>4.</w:t>
            </w:r>
          </w:p>
        </w:tc>
        <w:tc>
          <w:tcPr>
            <w:tcW w:w="3402" w:type="dxa"/>
          </w:tcPr>
          <w:p w:rsidR="000A797A" w:rsidRPr="00963550" w:rsidRDefault="000A797A" w:rsidP="00FC21B3">
            <w:pPr>
              <w:jc w:val="center"/>
              <w:rPr>
                <w:sz w:val="24"/>
                <w:szCs w:val="24"/>
              </w:rPr>
            </w:pPr>
            <w:r w:rsidRPr="00963550">
              <w:rPr>
                <w:sz w:val="24"/>
                <w:szCs w:val="24"/>
              </w:rPr>
              <w:t>Поощрительный приз</w:t>
            </w:r>
          </w:p>
        </w:tc>
        <w:tc>
          <w:tcPr>
            <w:tcW w:w="2552" w:type="dxa"/>
          </w:tcPr>
          <w:p w:rsidR="000A797A" w:rsidRPr="00963550" w:rsidRDefault="000A797A" w:rsidP="00FC21B3">
            <w:pPr>
              <w:jc w:val="center"/>
              <w:rPr>
                <w:sz w:val="24"/>
                <w:szCs w:val="24"/>
              </w:rPr>
            </w:pPr>
            <w:r w:rsidRPr="00963550">
              <w:rPr>
                <w:sz w:val="24"/>
                <w:szCs w:val="24"/>
              </w:rPr>
              <w:t>не более 5000,00</w:t>
            </w:r>
          </w:p>
        </w:tc>
        <w:tc>
          <w:tcPr>
            <w:tcW w:w="2693" w:type="dxa"/>
          </w:tcPr>
          <w:p w:rsidR="000A797A" w:rsidRPr="00963550" w:rsidRDefault="000A797A" w:rsidP="00FC21B3">
            <w:pPr>
              <w:jc w:val="center"/>
              <w:rPr>
                <w:sz w:val="24"/>
                <w:szCs w:val="24"/>
              </w:rPr>
            </w:pPr>
            <w:r w:rsidRPr="00963550">
              <w:rPr>
                <w:sz w:val="24"/>
                <w:szCs w:val="24"/>
              </w:rPr>
              <w:t>не более 5000,00</w:t>
            </w:r>
          </w:p>
        </w:tc>
      </w:tr>
    </w:tbl>
    <w:p w:rsidR="000A797A" w:rsidRPr="00963550" w:rsidRDefault="000A797A" w:rsidP="000A797A">
      <w:pPr>
        <w:shd w:val="clear" w:color="auto" w:fill="FFFFFF"/>
        <w:jc w:val="center"/>
        <w:rPr>
          <w:b/>
          <w:bCs/>
          <w:sz w:val="24"/>
          <w:szCs w:val="24"/>
        </w:rPr>
      </w:pPr>
    </w:p>
    <w:p w:rsidR="000A797A" w:rsidRPr="001C7E9F" w:rsidRDefault="000A797A" w:rsidP="006273EB">
      <w:pPr>
        <w:widowControl/>
        <w:autoSpaceDE/>
        <w:autoSpaceDN/>
        <w:adjustRightInd/>
        <w:rPr>
          <w:rFonts w:ascii="PT Astra Serif" w:hAnsi="PT Astra Serif" w:cs="Times New Roman"/>
          <w:b/>
          <w:sz w:val="28"/>
          <w:szCs w:val="28"/>
        </w:rPr>
      </w:pPr>
    </w:p>
    <w:sectPr w:rsidR="000A797A" w:rsidRPr="001C7E9F" w:rsidSect="001C7E9F">
      <w:headerReference w:type="default" r:id="rId8"/>
      <w:pgSz w:w="11909" w:h="16834"/>
      <w:pgMar w:top="1134" w:right="852" w:bottom="720" w:left="1608" w:header="720" w:footer="720"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0AAE" w:rsidRDefault="00C00AAE">
      <w:r>
        <w:separator/>
      </w:r>
    </w:p>
  </w:endnote>
  <w:endnote w:type="continuationSeparator" w:id="1">
    <w:p w:rsidR="00C00AAE" w:rsidRDefault="00C00AA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0AAE" w:rsidRDefault="00C00AAE">
      <w:r>
        <w:separator/>
      </w:r>
    </w:p>
  </w:footnote>
  <w:footnote w:type="continuationSeparator" w:id="1">
    <w:p w:rsidR="00C00AAE" w:rsidRDefault="00C00A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550" w:rsidRDefault="007A3925">
    <w:pPr>
      <w:pStyle w:val="a5"/>
      <w:jc w:val="center"/>
    </w:pPr>
    <w:fldSimple w:instr=" PAGE   \* MERGEFORMAT ">
      <w:r w:rsidR="004F5B1D">
        <w:rPr>
          <w:noProof/>
        </w:rPr>
        <w:t>4</w:t>
      </w:r>
    </w:fldSimple>
  </w:p>
  <w:p w:rsidR="00963550" w:rsidRDefault="0096355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BE87562"/>
    <w:lvl w:ilvl="0">
      <w:numFmt w:val="bullet"/>
      <w:lvlText w:val="*"/>
      <w:lvlJc w:val="left"/>
    </w:lvl>
  </w:abstractNum>
  <w:abstractNum w:abstractNumId="1">
    <w:nsid w:val="2FA744D1"/>
    <w:multiLevelType w:val="singleLevel"/>
    <w:tmpl w:val="AC62AFB6"/>
    <w:lvl w:ilvl="0">
      <w:start w:val="10"/>
      <w:numFmt w:val="decimal"/>
      <w:lvlText w:val="%1."/>
      <w:legacy w:legacy="1" w:legacySpace="0" w:legacyIndent="317"/>
      <w:lvlJc w:val="left"/>
      <w:rPr>
        <w:rFonts w:ascii="Arial" w:hAnsi="Arial" w:cs="Arial" w:hint="default"/>
      </w:rPr>
    </w:lvl>
  </w:abstractNum>
  <w:abstractNum w:abstractNumId="2">
    <w:nsid w:val="46AE54EE"/>
    <w:multiLevelType w:val="singleLevel"/>
    <w:tmpl w:val="0A9C7E7A"/>
    <w:lvl w:ilvl="0">
      <w:start w:val="1"/>
      <w:numFmt w:val="decimal"/>
      <w:lvlText w:val="%1."/>
      <w:legacy w:legacy="1" w:legacySpace="0" w:legacyIndent="225"/>
      <w:lvlJc w:val="left"/>
      <w:rPr>
        <w:rFonts w:ascii="Arial" w:hAnsi="Arial" w:cs="Arial" w:hint="default"/>
      </w:rPr>
    </w:lvl>
  </w:abstractNum>
  <w:abstractNum w:abstractNumId="3">
    <w:nsid w:val="6289637A"/>
    <w:multiLevelType w:val="singleLevel"/>
    <w:tmpl w:val="074E927E"/>
    <w:lvl w:ilvl="0">
      <w:start w:val="4"/>
      <w:numFmt w:val="decimal"/>
      <w:lvlText w:val="%1."/>
      <w:legacy w:legacy="1" w:legacySpace="0" w:legacyIndent="230"/>
      <w:lvlJc w:val="left"/>
      <w:rPr>
        <w:rFonts w:ascii="Arial" w:hAnsi="Arial" w:cs="Arial" w:hint="default"/>
      </w:rPr>
    </w:lvl>
  </w:abstractNum>
  <w:abstractNum w:abstractNumId="4">
    <w:nsid w:val="7E514A4D"/>
    <w:multiLevelType w:val="multilevel"/>
    <w:tmpl w:val="EF449C90"/>
    <w:lvl w:ilvl="0">
      <w:start w:val="1"/>
      <w:numFmt w:val="decimal"/>
      <w:lvlText w:val="%1."/>
      <w:lvlJc w:val="left"/>
      <w:pPr>
        <w:ind w:left="450" w:hanging="450"/>
      </w:pPr>
      <w:rPr>
        <w:rFonts w:ascii="Times New Roman" w:hAnsi="Times New Roman" w:cs="Times New Roman" w:hint="default"/>
        <w:b/>
        <w:sz w:val="28"/>
      </w:rPr>
    </w:lvl>
    <w:lvl w:ilvl="1">
      <w:start w:val="1"/>
      <w:numFmt w:val="decimal"/>
      <w:lvlText w:val="%1.%2."/>
      <w:lvlJc w:val="left"/>
      <w:pPr>
        <w:ind w:left="525" w:hanging="450"/>
      </w:pPr>
      <w:rPr>
        <w:rFonts w:ascii="PT Astra Serif" w:hAnsi="PT Astra Serif" w:cs="Times New Roman" w:hint="default"/>
        <w:b w:val="0"/>
        <w:bCs/>
        <w:sz w:val="28"/>
      </w:rPr>
    </w:lvl>
    <w:lvl w:ilvl="2">
      <w:start w:val="1"/>
      <w:numFmt w:val="decimal"/>
      <w:lvlText w:val="%1.%2.%3."/>
      <w:lvlJc w:val="left"/>
      <w:pPr>
        <w:ind w:left="870" w:hanging="720"/>
      </w:pPr>
      <w:rPr>
        <w:rFonts w:ascii="Times New Roman" w:hAnsi="Times New Roman" w:cs="Times New Roman" w:hint="default"/>
        <w:b/>
        <w:sz w:val="28"/>
      </w:rPr>
    </w:lvl>
    <w:lvl w:ilvl="3">
      <w:start w:val="1"/>
      <w:numFmt w:val="decimal"/>
      <w:lvlText w:val="%1.%2.%3.%4."/>
      <w:lvlJc w:val="left"/>
      <w:pPr>
        <w:ind w:left="945" w:hanging="720"/>
      </w:pPr>
      <w:rPr>
        <w:rFonts w:ascii="Times New Roman" w:hAnsi="Times New Roman" w:cs="Times New Roman" w:hint="default"/>
        <w:b/>
        <w:sz w:val="28"/>
      </w:rPr>
    </w:lvl>
    <w:lvl w:ilvl="4">
      <w:start w:val="1"/>
      <w:numFmt w:val="decimal"/>
      <w:lvlText w:val="%1.%2.%3.%4.%5."/>
      <w:lvlJc w:val="left"/>
      <w:pPr>
        <w:ind w:left="1380" w:hanging="1080"/>
      </w:pPr>
      <w:rPr>
        <w:rFonts w:ascii="Times New Roman" w:hAnsi="Times New Roman" w:cs="Times New Roman" w:hint="default"/>
        <w:b/>
        <w:sz w:val="28"/>
      </w:rPr>
    </w:lvl>
    <w:lvl w:ilvl="5">
      <w:start w:val="1"/>
      <w:numFmt w:val="decimal"/>
      <w:lvlText w:val="%1.%2.%3.%4.%5.%6."/>
      <w:lvlJc w:val="left"/>
      <w:pPr>
        <w:ind w:left="1455" w:hanging="1080"/>
      </w:pPr>
      <w:rPr>
        <w:rFonts w:ascii="Times New Roman" w:hAnsi="Times New Roman" w:cs="Times New Roman" w:hint="default"/>
        <w:b/>
        <w:sz w:val="28"/>
      </w:rPr>
    </w:lvl>
    <w:lvl w:ilvl="6">
      <w:start w:val="1"/>
      <w:numFmt w:val="decimal"/>
      <w:lvlText w:val="%1.%2.%3.%4.%5.%6.%7."/>
      <w:lvlJc w:val="left"/>
      <w:pPr>
        <w:ind w:left="1890" w:hanging="1440"/>
      </w:pPr>
      <w:rPr>
        <w:rFonts w:ascii="Times New Roman" w:hAnsi="Times New Roman" w:cs="Times New Roman" w:hint="default"/>
        <w:b/>
        <w:sz w:val="28"/>
      </w:rPr>
    </w:lvl>
    <w:lvl w:ilvl="7">
      <w:start w:val="1"/>
      <w:numFmt w:val="decimal"/>
      <w:lvlText w:val="%1.%2.%3.%4.%5.%6.%7.%8."/>
      <w:lvlJc w:val="left"/>
      <w:pPr>
        <w:ind w:left="1965" w:hanging="1440"/>
      </w:pPr>
      <w:rPr>
        <w:rFonts w:ascii="Times New Roman" w:hAnsi="Times New Roman" w:cs="Times New Roman" w:hint="default"/>
        <w:b/>
        <w:sz w:val="28"/>
      </w:rPr>
    </w:lvl>
    <w:lvl w:ilvl="8">
      <w:start w:val="1"/>
      <w:numFmt w:val="decimal"/>
      <w:lvlText w:val="%1.%2.%3.%4.%5.%6.%7.%8.%9."/>
      <w:lvlJc w:val="left"/>
      <w:pPr>
        <w:ind w:left="2400" w:hanging="1800"/>
      </w:pPr>
      <w:rPr>
        <w:rFonts w:ascii="Times New Roman" w:hAnsi="Times New Roman" w:cs="Times New Roman" w:hint="default"/>
        <w:b/>
        <w:sz w:val="28"/>
      </w:rPr>
    </w:lvl>
  </w:abstractNum>
  <w:num w:numId="1">
    <w:abstractNumId w:val="2"/>
  </w:num>
  <w:num w:numId="2">
    <w:abstractNumId w:val="0"/>
    <w:lvlOverride w:ilvl="0">
      <w:lvl w:ilvl="0">
        <w:numFmt w:val="bullet"/>
        <w:lvlText w:val="-"/>
        <w:legacy w:legacy="1" w:legacySpace="0" w:legacyIndent="135"/>
        <w:lvlJc w:val="left"/>
        <w:rPr>
          <w:rFonts w:ascii="Arial" w:hAnsi="Arial" w:hint="default"/>
        </w:rPr>
      </w:lvl>
    </w:lvlOverride>
  </w:num>
  <w:num w:numId="3">
    <w:abstractNumId w:val="3"/>
  </w:num>
  <w:num w:numId="4">
    <w:abstractNumId w:val="3"/>
    <w:lvlOverride w:ilvl="0">
      <w:lvl w:ilvl="0">
        <w:start w:val="4"/>
        <w:numFmt w:val="decimal"/>
        <w:lvlText w:val="%1."/>
        <w:legacy w:legacy="1" w:legacySpace="0" w:legacyIndent="231"/>
        <w:lvlJc w:val="left"/>
        <w:rPr>
          <w:rFonts w:ascii="Arial" w:hAnsi="Arial" w:cs="Arial" w:hint="default"/>
        </w:rPr>
      </w:lvl>
    </w:lvlOverride>
  </w:num>
  <w:num w:numId="5">
    <w:abstractNumId w:val="0"/>
    <w:lvlOverride w:ilvl="0">
      <w:lvl w:ilvl="0">
        <w:numFmt w:val="bullet"/>
        <w:lvlText w:val="-"/>
        <w:legacy w:legacy="1" w:legacySpace="0" w:legacyIndent="226"/>
        <w:lvlJc w:val="left"/>
        <w:rPr>
          <w:rFonts w:ascii="Arial" w:hAnsi="Arial" w:hint="default"/>
        </w:rPr>
      </w:lvl>
    </w:lvlOverride>
  </w:num>
  <w:num w:numId="6">
    <w:abstractNumId w:val="1"/>
  </w:num>
  <w:num w:numId="7">
    <w:abstractNumId w:val="0"/>
    <w:lvlOverride w:ilvl="0">
      <w:lvl w:ilvl="0">
        <w:numFmt w:val="bullet"/>
        <w:lvlText w:val="-"/>
        <w:legacy w:legacy="1" w:legacySpace="0" w:legacyIndent="124"/>
        <w:lvlJc w:val="left"/>
        <w:rPr>
          <w:rFonts w:ascii="Arial" w:hAnsi="Arial" w:hint="default"/>
        </w:rPr>
      </w:lvl>
    </w:lvlOverride>
  </w:num>
  <w:num w:numId="8">
    <w:abstractNumId w:val="0"/>
    <w:lvlOverride w:ilvl="0">
      <w:lvl w:ilvl="0">
        <w:numFmt w:val="bullet"/>
        <w:lvlText w:val="-"/>
        <w:legacy w:legacy="1" w:legacySpace="0" w:legacyIndent="125"/>
        <w:lvlJc w:val="left"/>
        <w:rPr>
          <w:rFonts w:ascii="Arial" w:hAnsi="Arial" w:hint="default"/>
        </w:rPr>
      </w:lvl>
    </w:lvlOverride>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rsids>
    <w:rsidRoot w:val="002E6BD4"/>
    <w:rsid w:val="00012EB0"/>
    <w:rsid w:val="00024292"/>
    <w:rsid w:val="000439CF"/>
    <w:rsid w:val="00056D23"/>
    <w:rsid w:val="00074E1E"/>
    <w:rsid w:val="00084A39"/>
    <w:rsid w:val="000A797A"/>
    <w:rsid w:val="000C4195"/>
    <w:rsid w:val="000C4867"/>
    <w:rsid w:val="000F2CCD"/>
    <w:rsid w:val="001C03D2"/>
    <w:rsid w:val="001C7E9F"/>
    <w:rsid w:val="001F1024"/>
    <w:rsid w:val="00213F16"/>
    <w:rsid w:val="00216E3C"/>
    <w:rsid w:val="0021719E"/>
    <w:rsid w:val="0023030F"/>
    <w:rsid w:val="002602A7"/>
    <w:rsid w:val="00272E63"/>
    <w:rsid w:val="00297C5C"/>
    <w:rsid w:val="002C04F4"/>
    <w:rsid w:val="002E6BD4"/>
    <w:rsid w:val="00396904"/>
    <w:rsid w:val="003F4F2B"/>
    <w:rsid w:val="00422435"/>
    <w:rsid w:val="00454B9F"/>
    <w:rsid w:val="004664A5"/>
    <w:rsid w:val="00476189"/>
    <w:rsid w:val="004D3532"/>
    <w:rsid w:val="004D5924"/>
    <w:rsid w:val="004F5B1D"/>
    <w:rsid w:val="004F7D4F"/>
    <w:rsid w:val="005C6828"/>
    <w:rsid w:val="006273EB"/>
    <w:rsid w:val="006F041C"/>
    <w:rsid w:val="00700FDE"/>
    <w:rsid w:val="00712307"/>
    <w:rsid w:val="007160C2"/>
    <w:rsid w:val="00763A03"/>
    <w:rsid w:val="00781E09"/>
    <w:rsid w:val="007A3925"/>
    <w:rsid w:val="007D6C49"/>
    <w:rsid w:val="007F690E"/>
    <w:rsid w:val="00802C80"/>
    <w:rsid w:val="0080720E"/>
    <w:rsid w:val="00846CD0"/>
    <w:rsid w:val="00857E9A"/>
    <w:rsid w:val="008C4B9F"/>
    <w:rsid w:val="008F4D75"/>
    <w:rsid w:val="008F4EFD"/>
    <w:rsid w:val="00927316"/>
    <w:rsid w:val="009477B8"/>
    <w:rsid w:val="0096079A"/>
    <w:rsid w:val="00963550"/>
    <w:rsid w:val="00982493"/>
    <w:rsid w:val="00983FAE"/>
    <w:rsid w:val="009A1D15"/>
    <w:rsid w:val="00A442D5"/>
    <w:rsid w:val="00A95B65"/>
    <w:rsid w:val="00AB247E"/>
    <w:rsid w:val="00B06D46"/>
    <w:rsid w:val="00B70E5C"/>
    <w:rsid w:val="00B822D8"/>
    <w:rsid w:val="00B943E0"/>
    <w:rsid w:val="00BB3407"/>
    <w:rsid w:val="00BE3D94"/>
    <w:rsid w:val="00C00AAE"/>
    <w:rsid w:val="00C849C4"/>
    <w:rsid w:val="00CB1F61"/>
    <w:rsid w:val="00CC4EF8"/>
    <w:rsid w:val="00CD5618"/>
    <w:rsid w:val="00CE1BD7"/>
    <w:rsid w:val="00D702E7"/>
    <w:rsid w:val="00E33994"/>
    <w:rsid w:val="00E45B0A"/>
    <w:rsid w:val="00EA6BC8"/>
    <w:rsid w:val="00EB23EB"/>
    <w:rsid w:val="00ED3857"/>
    <w:rsid w:val="00EF5363"/>
    <w:rsid w:val="00F029D9"/>
    <w:rsid w:val="00F17B9D"/>
    <w:rsid w:val="00F328DA"/>
    <w:rsid w:val="00F932CE"/>
    <w:rsid w:val="00FB46C5"/>
    <w:rsid w:val="00FB50DF"/>
    <w:rsid w:val="00FB7458"/>
    <w:rsid w:val="00FC21B3"/>
    <w:rsid w:val="00FC5A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uiPriority="0"/>
    <w:lsdException w:name="Strong" w:uiPriority="22" w:qFormat="1"/>
    <w:lsdException w:name="Emphasis" w:uiPriority="20" w:qFormat="1"/>
    <w:lsdException w:name="Plain Text" w:uiPriority="0"/>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A3925"/>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link w:val="10"/>
    <w:uiPriority w:val="9"/>
    <w:qFormat/>
    <w:rsid w:val="00FC5ABA"/>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FC5ABA"/>
    <w:rPr>
      <w:rFonts w:cs="Times New Roman"/>
      <w:b/>
      <w:bCs/>
      <w:kern w:val="36"/>
      <w:sz w:val="48"/>
      <w:szCs w:val="48"/>
    </w:rPr>
  </w:style>
  <w:style w:type="paragraph" w:styleId="a3">
    <w:name w:val="Balloon Text"/>
    <w:basedOn w:val="a"/>
    <w:link w:val="a4"/>
    <w:uiPriority w:val="99"/>
    <w:semiHidden/>
    <w:rsid w:val="00476189"/>
    <w:rPr>
      <w:rFonts w:ascii="Tahoma" w:hAnsi="Tahoma" w:cs="Tahoma"/>
      <w:sz w:val="16"/>
      <w:szCs w:val="16"/>
    </w:rPr>
  </w:style>
  <w:style w:type="character" w:customStyle="1" w:styleId="a4">
    <w:name w:val="Текст выноски Знак"/>
    <w:basedOn w:val="a0"/>
    <w:link w:val="a3"/>
    <w:uiPriority w:val="99"/>
    <w:semiHidden/>
    <w:locked/>
    <w:rsid w:val="007A3925"/>
    <w:rPr>
      <w:rFonts w:ascii="Tahoma" w:hAnsi="Tahoma" w:cs="Tahoma"/>
      <w:sz w:val="16"/>
      <w:szCs w:val="16"/>
    </w:rPr>
  </w:style>
  <w:style w:type="paragraph" w:styleId="a5">
    <w:name w:val="header"/>
    <w:basedOn w:val="a"/>
    <w:link w:val="a6"/>
    <w:uiPriority w:val="99"/>
    <w:rsid w:val="006273EB"/>
    <w:pPr>
      <w:tabs>
        <w:tab w:val="center" w:pos="4677"/>
        <w:tab w:val="right" w:pos="9355"/>
      </w:tabs>
    </w:pPr>
  </w:style>
  <w:style w:type="character" w:customStyle="1" w:styleId="a6">
    <w:name w:val="Верхний колонтитул Знак"/>
    <w:basedOn w:val="a0"/>
    <w:link w:val="a5"/>
    <w:uiPriority w:val="99"/>
    <w:locked/>
    <w:rsid w:val="007A3925"/>
    <w:rPr>
      <w:rFonts w:ascii="Arial" w:hAnsi="Arial" w:cs="Arial"/>
      <w:sz w:val="20"/>
      <w:szCs w:val="20"/>
    </w:rPr>
  </w:style>
  <w:style w:type="character" w:styleId="a7">
    <w:name w:val="page number"/>
    <w:basedOn w:val="a0"/>
    <w:uiPriority w:val="99"/>
    <w:rsid w:val="006273EB"/>
    <w:rPr>
      <w:rFonts w:cs="Times New Roman"/>
    </w:rPr>
  </w:style>
  <w:style w:type="paragraph" w:styleId="a8">
    <w:name w:val="Plain Text"/>
    <w:basedOn w:val="a"/>
    <w:link w:val="a9"/>
    <w:uiPriority w:val="99"/>
    <w:rsid w:val="00F17B9D"/>
    <w:pPr>
      <w:widowControl/>
      <w:autoSpaceDE/>
      <w:autoSpaceDN/>
      <w:adjustRightInd/>
    </w:pPr>
    <w:rPr>
      <w:rFonts w:ascii="Courier New" w:hAnsi="Courier New" w:cs="Times New Roman"/>
    </w:rPr>
  </w:style>
  <w:style w:type="character" w:customStyle="1" w:styleId="a9">
    <w:name w:val="Текст Знак"/>
    <w:basedOn w:val="a0"/>
    <w:link w:val="a8"/>
    <w:uiPriority w:val="99"/>
    <w:locked/>
    <w:rsid w:val="00F17B9D"/>
    <w:rPr>
      <w:rFonts w:ascii="Courier New" w:hAnsi="Courier New" w:cs="Times New Roman"/>
      <w:sz w:val="20"/>
      <w:szCs w:val="20"/>
    </w:rPr>
  </w:style>
  <w:style w:type="character" w:styleId="aa">
    <w:name w:val="Hyperlink"/>
    <w:basedOn w:val="a0"/>
    <w:uiPriority w:val="99"/>
    <w:unhideWhenUsed/>
    <w:rsid w:val="00422435"/>
    <w:rPr>
      <w:rFonts w:cs="Times New Roman"/>
      <w:color w:val="0000FF"/>
      <w:u w:val="single"/>
    </w:rPr>
  </w:style>
  <w:style w:type="paragraph" w:styleId="ab">
    <w:name w:val="footer"/>
    <w:basedOn w:val="a"/>
    <w:link w:val="ac"/>
    <w:uiPriority w:val="99"/>
    <w:rsid w:val="00084A39"/>
    <w:pPr>
      <w:tabs>
        <w:tab w:val="center" w:pos="4677"/>
        <w:tab w:val="right" w:pos="9355"/>
      </w:tabs>
    </w:pPr>
  </w:style>
  <w:style w:type="character" w:customStyle="1" w:styleId="ac">
    <w:name w:val="Нижний колонтитул Знак"/>
    <w:basedOn w:val="a0"/>
    <w:link w:val="ab"/>
    <w:uiPriority w:val="99"/>
    <w:locked/>
    <w:rsid w:val="00084A39"/>
    <w:rPr>
      <w:rFonts w:ascii="Arial" w:hAnsi="Arial" w:cs="Arial"/>
      <w:sz w:val="20"/>
      <w:szCs w:val="20"/>
    </w:rPr>
  </w:style>
  <w:style w:type="paragraph" w:customStyle="1" w:styleId="11">
    <w:name w:val="Абзац списка1"/>
    <w:basedOn w:val="a"/>
    <w:rsid w:val="000A797A"/>
    <w:pPr>
      <w:widowControl/>
      <w:autoSpaceDE/>
      <w:autoSpaceDN/>
      <w:adjustRightInd/>
      <w:spacing w:after="200" w:line="276" w:lineRule="auto"/>
      <w:ind w:left="720"/>
    </w:pPr>
    <w:rPr>
      <w:rFonts w:ascii="Calibri" w:hAnsi="Calibri" w:cs="Times New Roman"/>
      <w:sz w:val="22"/>
      <w:szCs w:val="22"/>
      <w:lang w:eastAsia="en-US"/>
    </w:rPr>
  </w:style>
  <w:style w:type="paragraph" w:styleId="ad">
    <w:name w:val="List Paragraph"/>
    <w:basedOn w:val="a"/>
    <w:uiPriority w:val="34"/>
    <w:qFormat/>
    <w:rsid w:val="000A797A"/>
    <w:pPr>
      <w:ind w:left="720"/>
      <w:contextualSpacing/>
    </w:pPr>
  </w:style>
  <w:style w:type="table" w:styleId="ae">
    <w:name w:val="Table Grid"/>
    <w:basedOn w:val="a1"/>
    <w:uiPriority w:val="39"/>
    <w:rsid w:val="000A797A"/>
    <w:pPr>
      <w:spacing w:after="0" w:line="240" w:lineRule="auto"/>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Текст (лев. подпись)"/>
    <w:basedOn w:val="a"/>
    <w:next w:val="a"/>
    <w:uiPriority w:val="99"/>
    <w:rsid w:val="00963550"/>
  </w:style>
</w:styles>
</file>

<file path=word/webSettings.xml><?xml version="1.0" encoding="utf-8"?>
<w:webSettings xmlns:r="http://schemas.openxmlformats.org/officeDocument/2006/relationships" xmlns:w="http://schemas.openxmlformats.org/wordprocessingml/2006/main">
  <w:divs>
    <w:div w:id="82919215">
      <w:marLeft w:val="0"/>
      <w:marRight w:val="0"/>
      <w:marTop w:val="0"/>
      <w:marBottom w:val="0"/>
      <w:divBdr>
        <w:top w:val="none" w:sz="0" w:space="0" w:color="auto"/>
        <w:left w:val="none" w:sz="0" w:space="0" w:color="auto"/>
        <w:bottom w:val="none" w:sz="0" w:space="0" w:color="auto"/>
        <w:right w:val="none" w:sz="0" w:space="0" w:color="auto"/>
      </w:divBdr>
    </w:div>
    <w:div w:id="829192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821</Words>
  <Characters>4685</Characters>
  <Application>Microsoft Office Word</Application>
  <DocSecurity>0</DocSecurity>
  <Lines>39</Lines>
  <Paragraphs>10</Paragraphs>
  <ScaleCrop>false</ScaleCrop>
  <Company>Grizli777</Company>
  <LinksUpToDate>false</LinksUpToDate>
  <CharactersWithSpaces>5496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2021-04-20T12:17:00Z</cp:lastPrinted>
  <dcterms:created xsi:type="dcterms:W3CDTF">2026-04-02T06:37:00Z</dcterms:created>
  <dcterms:modified xsi:type="dcterms:W3CDTF">2026-04-07T08:24:00Z</dcterms:modified>
</cp:coreProperties>
</file>